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6A5699"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76671">
        <w:rPr>
          <w:rFonts w:ascii="Arial" w:eastAsia="SimSun" w:hAnsi="Arial" w:cs="Times New Roman"/>
          <w:b/>
          <w:sz w:val="24"/>
          <w:szCs w:val="20"/>
          <w:lang w:val="en-GB"/>
        </w:rPr>
        <w:t>WG4 Meeting</w:t>
      </w:r>
      <w:r w:rsidR="00DB353F">
        <w:rPr>
          <w:rFonts w:ascii="Arial" w:eastAsia="SimSun" w:hAnsi="Arial" w:cs="Times New Roman"/>
          <w:b/>
          <w:sz w:val="24"/>
          <w:szCs w:val="20"/>
          <w:lang w:val="en-GB"/>
        </w:rPr>
        <w:t xml:space="preserve"> </w:t>
      </w:r>
      <w:bookmarkStart w:id="3" w:name="OLE_LINK1"/>
      <w:bookmarkStart w:id="4" w:name="OLE_LINK4"/>
      <w:r w:rsidR="00DB353F">
        <w:rPr>
          <w:rFonts w:ascii="Arial" w:eastAsia="SimSun" w:hAnsi="Arial" w:cs="Times New Roman"/>
          <w:b/>
          <w:sz w:val="24"/>
          <w:szCs w:val="20"/>
          <w:lang w:val="en-GB"/>
        </w:rPr>
        <w:t>#88</w:t>
      </w:r>
      <w:bookmarkEnd w:id="3"/>
      <w:bookmarkEnd w:id="4"/>
      <w:r w:rsidR="00DB353F">
        <w:rPr>
          <w:rFonts w:ascii="Arial" w:eastAsia="SimSun" w:hAnsi="Arial" w:cs="Times New Roman"/>
          <w:b/>
          <w:sz w:val="24"/>
          <w:szCs w:val="20"/>
          <w:lang w:val="en-GB"/>
        </w:rPr>
        <w:t xml:space="preserve"> </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4D2AA6" w:rsidRPr="004D2AA6">
        <w:rPr>
          <w:rFonts w:ascii="Arial" w:eastAsia="SimSun" w:hAnsi="Arial" w:cs="Times New Roman"/>
          <w:b/>
          <w:bCs/>
          <w:sz w:val="24"/>
          <w:szCs w:val="20"/>
          <w:lang w:val="en-GB" w:eastAsia="ja-JP"/>
        </w:rPr>
        <w:t>R4-</w:t>
      </w:r>
      <w:r w:rsidR="00F67537" w:rsidRPr="00B737BC">
        <w:rPr>
          <w:rFonts w:ascii="Arial" w:eastAsia="SimSun" w:hAnsi="Arial" w:cs="Times New Roman"/>
          <w:b/>
          <w:bCs/>
          <w:sz w:val="24"/>
          <w:szCs w:val="20"/>
          <w:lang w:val="en-GB" w:eastAsia="ja-JP"/>
        </w:rPr>
        <w:t>18</w:t>
      </w:r>
      <w:r w:rsidR="00A46F89">
        <w:rPr>
          <w:rFonts w:ascii="Arial" w:eastAsia="SimSun" w:hAnsi="Arial" w:cs="Times New Roman" w:hint="eastAsia"/>
          <w:b/>
          <w:bCs/>
          <w:sz w:val="24"/>
          <w:szCs w:val="20"/>
          <w:lang w:val="en-GB" w:eastAsia="zh-CN"/>
        </w:rPr>
        <w:t>1088</w:t>
      </w:r>
      <w:bookmarkStart w:id="5" w:name="_GoBack"/>
      <w:bookmarkEnd w:id="5"/>
      <w:r w:rsidR="00A46F89">
        <w:rPr>
          <w:rFonts w:ascii="Arial" w:eastAsia="SimSun" w:hAnsi="Arial" w:cs="Times New Roman" w:hint="eastAsia"/>
          <w:b/>
          <w:bCs/>
          <w:sz w:val="24"/>
          <w:szCs w:val="20"/>
          <w:lang w:val="en-GB" w:eastAsia="zh-CN"/>
        </w:rPr>
        <w:t>0</w:t>
      </w:r>
    </w:p>
    <w:p w:rsidR="00841BCD" w:rsidRPr="006A5699" w:rsidRDefault="00DB353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trike/>
          <w:sz w:val="24"/>
          <w:szCs w:val="20"/>
          <w:lang w:val="en-GB"/>
        </w:rPr>
      </w:pPr>
      <w:bookmarkStart w:id="6" w:name="OLE_LINK9"/>
      <w:bookmarkStart w:id="7" w:name="_Hlk517193877"/>
      <w:r>
        <w:rPr>
          <w:rFonts w:ascii="Arial" w:eastAsia="SimSun" w:hAnsi="Arial" w:hint="eastAsia"/>
          <w:b/>
          <w:sz w:val="24"/>
          <w:szCs w:val="24"/>
          <w:lang w:eastAsia="zh-CN"/>
        </w:rPr>
        <w:t>Gothenburg</w:t>
      </w:r>
      <w:r w:rsidRPr="00F644CF">
        <w:rPr>
          <w:rFonts w:ascii="Arial" w:eastAsia="SimSun" w:hAnsi="Arial" w:hint="eastAsia"/>
          <w:b/>
          <w:sz w:val="24"/>
          <w:szCs w:val="24"/>
          <w:lang w:eastAsia="zh-CN"/>
        </w:rPr>
        <w:t xml:space="preserve">, </w:t>
      </w:r>
      <w:r>
        <w:rPr>
          <w:rFonts w:ascii="Arial" w:eastAsia="SimSun" w:hAnsi="Arial" w:hint="eastAsia"/>
          <w:b/>
          <w:sz w:val="24"/>
          <w:szCs w:val="24"/>
          <w:lang w:eastAsia="zh-CN"/>
        </w:rPr>
        <w:t>SE</w:t>
      </w:r>
      <w:r w:rsidRPr="00F644CF">
        <w:rPr>
          <w:rFonts w:ascii="Arial" w:eastAsia="SimSun" w:hAnsi="Arial"/>
          <w:b/>
          <w:sz w:val="24"/>
          <w:szCs w:val="24"/>
          <w:lang w:eastAsia="zh-CN"/>
        </w:rPr>
        <w:t xml:space="preserve">, </w:t>
      </w:r>
      <w:r>
        <w:rPr>
          <w:rFonts w:ascii="Arial" w:eastAsia="SimSun" w:hAnsi="Arial" w:hint="eastAsia"/>
          <w:b/>
          <w:sz w:val="24"/>
          <w:szCs w:val="24"/>
          <w:lang w:eastAsia="zh-CN"/>
        </w:rPr>
        <w:t>20</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w:t>
      </w:r>
      <w:r>
        <w:rPr>
          <w:rFonts w:ascii="Arial" w:eastAsia="SimSun" w:hAnsi="Arial" w:hint="eastAsia"/>
          <w:b/>
          <w:sz w:val="24"/>
          <w:szCs w:val="24"/>
          <w:lang w:eastAsia="zh-CN"/>
        </w:rPr>
        <w:t>4</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hint="eastAsia"/>
          <w:b/>
          <w:sz w:val="24"/>
          <w:szCs w:val="24"/>
          <w:lang w:eastAsia="zh-CN"/>
        </w:rPr>
        <w:t>Aug</w:t>
      </w:r>
      <w:r w:rsidRPr="00F644CF">
        <w:rPr>
          <w:rFonts w:ascii="Arial" w:eastAsia="SimSun" w:hAnsi="Arial"/>
          <w:b/>
          <w:sz w:val="24"/>
          <w:szCs w:val="24"/>
          <w:lang w:eastAsia="zh-CN"/>
        </w:rPr>
        <w:t>, 201</w:t>
      </w:r>
      <w:bookmarkEnd w:id="6"/>
      <w:r>
        <w:rPr>
          <w:rFonts w:ascii="Arial" w:eastAsia="SimSun" w:hAnsi="Arial"/>
          <w:b/>
          <w:sz w:val="24"/>
          <w:szCs w:val="24"/>
          <w:lang w:eastAsia="zh-CN"/>
        </w:rPr>
        <w:t>8</w:t>
      </w:r>
    </w:p>
    <w:bookmarkEnd w:id="0"/>
    <w:bookmarkEnd w:id="1"/>
    <w:bookmarkEnd w:id="7"/>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617AB" w:rsidRPr="00A617AB">
        <w:rPr>
          <w:rFonts w:ascii="Arial" w:eastAsia="Calibri" w:hAnsi="Arial" w:cs="Arial"/>
          <w:b/>
          <w:bCs/>
          <w:sz w:val="24"/>
          <w:lang w:val="en-GB"/>
        </w:rPr>
        <w:t>On remaining issues for NR PUSCH demodulation</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bookmarkStart w:id="8" w:name="OLE_LINK10"/>
      <w:bookmarkStart w:id="9" w:name="OLE_LINK11"/>
      <w:r w:rsidR="00DB353F" w:rsidRPr="00002102">
        <w:rPr>
          <w:rFonts w:ascii="Arial" w:eastAsia="MS Mincho" w:hAnsi="Arial" w:cs="Arial"/>
          <w:b/>
          <w:bCs/>
          <w:sz w:val="24"/>
          <w:szCs w:val="20"/>
          <w:lang w:val="en-GB"/>
        </w:rPr>
        <w:t>7.13.2.</w:t>
      </w:r>
      <w:r w:rsidR="00DB353F">
        <w:rPr>
          <w:rFonts w:ascii="Arial" w:eastAsia="MS Mincho" w:hAnsi="Arial" w:cs="Arial"/>
          <w:b/>
          <w:bCs/>
          <w:sz w:val="24"/>
          <w:szCs w:val="20"/>
          <w:lang w:val="en-GB"/>
        </w:rPr>
        <w:t>2</w:t>
      </w:r>
      <w:bookmarkEnd w:id="8"/>
      <w:bookmarkEnd w:id="9"/>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A5699" w:rsidRDefault="006A5699" w:rsidP="006A5699">
      <w:pPr>
        <w:spacing w:before="120" w:after="120"/>
        <w:ind w:right="-23"/>
        <w:rPr>
          <w:rFonts w:eastAsia="Calibri" w:cs="Times New Roman"/>
          <w:szCs w:val="20"/>
        </w:rPr>
      </w:pPr>
      <w:bookmarkStart w:id="10" w:name="_Hlk513205245"/>
      <w:r>
        <w:rPr>
          <w:rFonts w:eastAsia="Calibri" w:cs="Times New Roman"/>
          <w:szCs w:val="20"/>
        </w:rPr>
        <w:t>At RAN4#AH-1807 the</w:t>
      </w:r>
      <w:r w:rsidRPr="00C203DD">
        <w:rPr>
          <w:rFonts w:eastAsia="Calibri" w:cs="Times New Roman"/>
          <w:szCs w:val="20"/>
        </w:rPr>
        <w:t xml:space="preserve"> scope of the work in Rel-15 and </w:t>
      </w:r>
      <w:r>
        <w:rPr>
          <w:rFonts w:eastAsia="Calibri" w:cs="Times New Roman"/>
          <w:szCs w:val="20"/>
        </w:rPr>
        <w:t xml:space="preserve">the simulation assumptions for alignment have been agreed, and </w:t>
      </w:r>
      <w:r w:rsidRPr="00C203DD">
        <w:rPr>
          <w:rFonts w:eastAsia="Calibri" w:cs="Times New Roman"/>
          <w:szCs w:val="20"/>
        </w:rPr>
        <w:t>some open issues</w:t>
      </w:r>
      <w:r>
        <w:rPr>
          <w:rFonts w:eastAsia="Calibri" w:cs="Times New Roman"/>
          <w:szCs w:val="20"/>
        </w:rPr>
        <w:t xml:space="preserve"> on PUSCH demodulation</w:t>
      </w:r>
      <w:r w:rsidRPr="00C203DD">
        <w:rPr>
          <w:rFonts w:eastAsia="Calibri" w:cs="Times New Roman"/>
          <w:szCs w:val="20"/>
        </w:rPr>
        <w:t xml:space="preserve"> are listed for further discussion</w:t>
      </w:r>
      <w:r>
        <w:rPr>
          <w:rFonts w:eastAsia="Calibri" w:cs="Times New Roman"/>
          <w:szCs w:val="20"/>
        </w:rPr>
        <w:t>.</w:t>
      </w:r>
    </w:p>
    <w:p w:rsidR="006A5699" w:rsidRDefault="006A5699" w:rsidP="006A5699">
      <w:pPr>
        <w:spacing w:before="120" w:after="120"/>
        <w:ind w:right="-23"/>
        <w:rPr>
          <w:rFonts w:eastAsia="Calibri" w:cs="Times New Roman"/>
          <w:szCs w:val="20"/>
        </w:rPr>
      </w:pPr>
      <w:r>
        <w:rPr>
          <w:rFonts w:eastAsia="Calibri" w:cs="Times New Roman"/>
          <w:szCs w:val="20"/>
        </w:rPr>
        <w:t xml:space="preserve">The open issues 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Pr>
          <w:rFonts w:eastAsia="Calibri" w:cs="Times New Roman"/>
          <w:szCs w:val="20"/>
        </w:rPr>
        <w:t xml:space="preserve"> are copied below.</w:t>
      </w:r>
    </w:p>
    <w:tbl>
      <w:tblPr>
        <w:tblStyle w:val="TableGrid"/>
        <w:tblW w:w="0" w:type="auto"/>
        <w:tblLook w:val="04A0" w:firstRow="1" w:lastRow="0" w:firstColumn="1" w:lastColumn="0" w:noHBand="0" w:noVBand="1"/>
      </w:tblPr>
      <w:tblGrid>
        <w:gridCol w:w="9617"/>
      </w:tblGrid>
      <w:tr w:rsidR="00126990" w:rsidTr="00126990">
        <w:tc>
          <w:tcPr>
            <w:tcW w:w="9617" w:type="dxa"/>
          </w:tcPr>
          <w:bookmarkEnd w:id="10"/>
          <w:p w:rsidR="00A26CD4" w:rsidRPr="00524266" w:rsidRDefault="0024148E" w:rsidP="0056182C">
            <w:pPr>
              <w:numPr>
                <w:ilvl w:val="0"/>
                <w:numId w:val="22"/>
              </w:numPr>
              <w:ind w:right="-22"/>
              <w:rPr>
                <w:rFonts w:eastAsia="Calibri" w:cs="Times New Roman"/>
                <w:szCs w:val="20"/>
              </w:rPr>
            </w:pPr>
            <w:r w:rsidRPr="00524266">
              <w:rPr>
                <w:rFonts w:eastAsia="Calibri" w:cs="Times New Roman"/>
                <w:szCs w:val="20"/>
              </w:rPr>
              <w:t>PUSCH</w:t>
            </w:r>
          </w:p>
          <w:p w:rsidR="00A26CD4" w:rsidRDefault="0056182C" w:rsidP="0056182C">
            <w:pPr>
              <w:numPr>
                <w:ilvl w:val="1"/>
                <w:numId w:val="22"/>
              </w:numPr>
              <w:ind w:right="-22"/>
              <w:rPr>
                <w:rFonts w:eastAsia="Calibri" w:cs="Times New Roman"/>
                <w:szCs w:val="20"/>
              </w:rPr>
            </w:pPr>
            <w:r w:rsidRPr="0056182C">
              <w:rPr>
                <w:rFonts w:eastAsia="Calibri" w:cs="Times New Roman"/>
                <w:szCs w:val="20"/>
              </w:rPr>
              <w:t>Transmission scheme</w:t>
            </w:r>
          </w:p>
          <w:p w:rsidR="00140B81" w:rsidRPr="006A5699" w:rsidRDefault="003177CB" w:rsidP="006A5699">
            <w:pPr>
              <w:numPr>
                <w:ilvl w:val="2"/>
                <w:numId w:val="22"/>
              </w:numPr>
              <w:ind w:right="-22"/>
              <w:rPr>
                <w:rFonts w:eastAsia="Calibri" w:cs="Times New Roman"/>
                <w:szCs w:val="20"/>
              </w:rPr>
            </w:pPr>
            <w:r w:rsidRPr="006A5699">
              <w:rPr>
                <w:rFonts w:eastAsia="Calibri" w:cs="Times New Roman"/>
                <w:szCs w:val="20"/>
              </w:rPr>
              <w:t>Define the requirements for 2 layer</w:t>
            </w:r>
            <w:r w:rsidR="007A7A94">
              <w:rPr>
                <w:rFonts w:eastAsia="Calibri" w:cs="Times New Roman"/>
                <w:szCs w:val="20"/>
              </w:rPr>
              <w:t>s</w:t>
            </w:r>
            <w:r w:rsidRPr="006A5699">
              <w:rPr>
                <w:rFonts w:eastAsia="Calibri" w:cs="Times New Roman"/>
                <w:szCs w:val="20"/>
              </w:rPr>
              <w:t xml:space="preserve"> transmission for 2Tx</w:t>
            </w:r>
          </w:p>
          <w:p w:rsidR="006A5699" w:rsidRDefault="006A5699" w:rsidP="006A5699">
            <w:pPr>
              <w:numPr>
                <w:ilvl w:val="3"/>
                <w:numId w:val="22"/>
              </w:numPr>
              <w:ind w:right="-22"/>
              <w:rPr>
                <w:rFonts w:eastAsia="Calibri" w:cs="Times New Roman"/>
                <w:szCs w:val="20"/>
              </w:rPr>
            </w:pPr>
            <w:r w:rsidRPr="006A5699">
              <w:rPr>
                <w:rFonts w:eastAsia="Calibri" w:cs="Times New Roman"/>
                <w:szCs w:val="20"/>
              </w:rPr>
              <w:t>FFS: pre-coding used in the test cases</w:t>
            </w:r>
          </w:p>
          <w:p w:rsidR="0056182C" w:rsidRDefault="002C64E4" w:rsidP="0056182C">
            <w:pPr>
              <w:numPr>
                <w:ilvl w:val="1"/>
                <w:numId w:val="22"/>
              </w:numPr>
              <w:ind w:right="-22"/>
              <w:rPr>
                <w:rFonts w:eastAsia="Calibri" w:cs="Times New Roman"/>
                <w:szCs w:val="20"/>
              </w:rPr>
            </w:pPr>
            <w:r>
              <w:rPr>
                <w:rFonts w:eastAsia="Calibri" w:cs="Times New Roman"/>
                <w:szCs w:val="20"/>
              </w:rPr>
              <w:t>DMRS</w:t>
            </w:r>
            <w:r w:rsidR="007A7A94">
              <w:rPr>
                <w:rFonts w:eastAsia="Calibri" w:cs="Times New Roman"/>
                <w:szCs w:val="20"/>
              </w:rPr>
              <w:t xml:space="preserve"> </w:t>
            </w:r>
            <w:bookmarkStart w:id="11" w:name="OLE_LINK13"/>
            <w:bookmarkStart w:id="12" w:name="OLE_LINK14"/>
            <w:r w:rsidR="007A7A94">
              <w:rPr>
                <w:rFonts w:eastAsia="Calibri" w:cs="Times New Roman"/>
                <w:szCs w:val="20"/>
              </w:rPr>
              <w:t>configuration</w:t>
            </w:r>
            <w:bookmarkEnd w:id="11"/>
            <w:bookmarkEnd w:id="12"/>
          </w:p>
          <w:p w:rsidR="00243528" w:rsidRPr="0056182C" w:rsidRDefault="00243528" w:rsidP="0056182C">
            <w:pPr>
              <w:numPr>
                <w:ilvl w:val="2"/>
                <w:numId w:val="22"/>
              </w:numPr>
              <w:ind w:right="-22"/>
              <w:rPr>
                <w:rFonts w:eastAsia="Calibri" w:cs="Times New Roman"/>
                <w:szCs w:val="20"/>
              </w:rPr>
            </w:pPr>
            <w:r w:rsidRPr="0056182C">
              <w:rPr>
                <w:rFonts w:eastAsia="Calibri" w:cs="Times New Roman"/>
                <w:szCs w:val="20"/>
              </w:rPr>
              <w:t xml:space="preserve">DMRS </w:t>
            </w:r>
            <w:r w:rsidR="007A7A94">
              <w:rPr>
                <w:rFonts w:eastAsia="Calibri" w:cs="Times New Roman"/>
                <w:szCs w:val="20"/>
              </w:rPr>
              <w:t>type</w:t>
            </w:r>
          </w:p>
          <w:p w:rsidR="00243528" w:rsidRPr="0056182C" w:rsidRDefault="007A7A94" w:rsidP="007A7A94">
            <w:pPr>
              <w:numPr>
                <w:ilvl w:val="3"/>
                <w:numId w:val="22"/>
              </w:numPr>
              <w:ind w:right="-22"/>
              <w:rPr>
                <w:rFonts w:eastAsia="Calibri" w:cs="Times New Roman"/>
                <w:szCs w:val="20"/>
              </w:rPr>
            </w:pPr>
            <w:r w:rsidRPr="007A7A94">
              <w:rPr>
                <w:rFonts w:eastAsia="Calibri" w:cs="Times New Roman"/>
                <w:szCs w:val="20"/>
              </w:rPr>
              <w:t>FFS if requirements are defined for DMRS type 2</w:t>
            </w:r>
          </w:p>
          <w:p w:rsidR="0056182C" w:rsidRDefault="0056182C" w:rsidP="0056182C">
            <w:pPr>
              <w:numPr>
                <w:ilvl w:val="1"/>
                <w:numId w:val="22"/>
              </w:numPr>
              <w:ind w:right="-22"/>
              <w:rPr>
                <w:rFonts w:eastAsia="Calibri" w:cs="Times New Roman"/>
                <w:szCs w:val="20"/>
              </w:rPr>
            </w:pPr>
            <w:r w:rsidRPr="0056182C">
              <w:rPr>
                <w:rFonts w:eastAsia="Calibri" w:cs="Times New Roman"/>
                <w:szCs w:val="20"/>
              </w:rPr>
              <w:t xml:space="preserve">PTRS </w:t>
            </w:r>
            <w:r w:rsidR="007A7A94">
              <w:rPr>
                <w:rFonts w:eastAsia="Calibri" w:cs="Times New Roman"/>
                <w:szCs w:val="20"/>
              </w:rPr>
              <w:t>configuration</w:t>
            </w:r>
          </w:p>
          <w:p w:rsidR="00140B81" w:rsidRPr="007A7A94" w:rsidRDefault="003177CB" w:rsidP="007A7A94">
            <w:pPr>
              <w:numPr>
                <w:ilvl w:val="2"/>
                <w:numId w:val="22"/>
              </w:numPr>
              <w:tabs>
                <w:tab w:val="num" w:pos="1440"/>
              </w:tabs>
              <w:ind w:right="-22"/>
              <w:rPr>
                <w:rFonts w:eastAsia="Calibri" w:cs="Times New Roman"/>
                <w:szCs w:val="20"/>
              </w:rPr>
            </w:pPr>
            <w:r w:rsidRPr="007A7A94">
              <w:rPr>
                <w:rFonts w:eastAsia="Calibri" w:cs="Times New Roman"/>
                <w:szCs w:val="20"/>
                <w:lang w:val="en-GB"/>
              </w:rPr>
              <w:t>PTRS are configured in FR2 test cases, the configuration is:</w:t>
            </w:r>
          </w:p>
          <w:p w:rsidR="00140B81" w:rsidRPr="007A7A94" w:rsidRDefault="00086E50" w:rsidP="007A7A94">
            <w:pPr>
              <w:numPr>
                <w:ilvl w:val="3"/>
                <w:numId w:val="22"/>
              </w:numPr>
              <w:ind w:right="-22"/>
              <w:rPr>
                <w:rFonts w:eastAsia="Calibri" w:cs="Times New Roman"/>
                <w:szCs w:val="20"/>
              </w:rPr>
            </w:pPr>
            <w:r>
              <w:rPr>
                <w:rFonts w:eastAsia="Calibri" w:cs="Times New Roman"/>
                <w:szCs w:val="20"/>
                <w:lang w:val="en-GB"/>
              </w:rPr>
              <w:t>KPTRS</w:t>
            </w:r>
            <w:r w:rsidR="003177CB" w:rsidRPr="007A7A94">
              <w:rPr>
                <w:rFonts w:eastAsia="Calibri" w:cs="Times New Roman"/>
                <w:szCs w:val="20"/>
                <w:lang w:val="sv-SE"/>
              </w:rPr>
              <w:t>: [2 (PTRS every 2 RBs)]</w:t>
            </w:r>
          </w:p>
          <w:p w:rsidR="00A26CD4" w:rsidRPr="007A7A94" w:rsidRDefault="003177CB" w:rsidP="007A7A94">
            <w:pPr>
              <w:numPr>
                <w:ilvl w:val="3"/>
                <w:numId w:val="22"/>
              </w:numPr>
              <w:ind w:right="-22"/>
              <w:rPr>
                <w:rFonts w:eastAsia="Calibri" w:cs="Times New Roman"/>
                <w:szCs w:val="20"/>
              </w:rPr>
            </w:pPr>
            <w:r w:rsidRPr="007A7A94">
              <w:rPr>
                <w:rFonts w:eastAsia="Calibri" w:cs="Times New Roman"/>
                <w:szCs w:val="20"/>
                <w:lang w:val="en-GB"/>
              </w:rPr>
              <w:t>LPTRS</w:t>
            </w:r>
            <w:r w:rsidRPr="007A7A94">
              <w:rPr>
                <w:rFonts w:eastAsia="Calibri" w:cs="Times New Roman"/>
                <w:szCs w:val="20"/>
                <w:lang w:val="sv-SE"/>
              </w:rPr>
              <w:t>: [1 (all symbols with PTRS)]</w:t>
            </w:r>
          </w:p>
          <w:p w:rsidR="0056182C" w:rsidRPr="0056182C" w:rsidRDefault="007A7A94" w:rsidP="00243528">
            <w:pPr>
              <w:numPr>
                <w:ilvl w:val="1"/>
                <w:numId w:val="22"/>
              </w:numPr>
              <w:tabs>
                <w:tab w:val="num" w:pos="720"/>
              </w:tabs>
              <w:ind w:right="-22"/>
              <w:rPr>
                <w:rFonts w:eastAsia="Calibri" w:cs="Times New Roman"/>
                <w:szCs w:val="20"/>
              </w:rPr>
            </w:pPr>
            <w:r>
              <w:rPr>
                <w:rFonts w:eastAsia="Calibri" w:cs="Times New Roman"/>
                <w:szCs w:val="20"/>
              </w:rPr>
              <w:t>Time domain resource</w:t>
            </w:r>
          </w:p>
          <w:p w:rsidR="00140B81" w:rsidRPr="007A7A94" w:rsidRDefault="003177CB" w:rsidP="007A7A94">
            <w:pPr>
              <w:numPr>
                <w:ilvl w:val="2"/>
                <w:numId w:val="22"/>
              </w:numPr>
              <w:tabs>
                <w:tab w:val="num" w:pos="1440"/>
              </w:tabs>
              <w:ind w:right="-22"/>
              <w:rPr>
                <w:rFonts w:eastAsia="Calibri" w:cs="Times New Roman"/>
                <w:szCs w:val="20"/>
              </w:rPr>
            </w:pPr>
            <w:r w:rsidRPr="007A7A94">
              <w:rPr>
                <w:rFonts w:eastAsia="Calibri" w:cs="Times New Roman"/>
                <w:szCs w:val="20"/>
              </w:rPr>
              <w:t>FR1</w:t>
            </w:r>
          </w:p>
          <w:p w:rsidR="00140B81" w:rsidRPr="007A7A94" w:rsidRDefault="003177CB" w:rsidP="007A7A94">
            <w:pPr>
              <w:numPr>
                <w:ilvl w:val="3"/>
                <w:numId w:val="22"/>
              </w:numPr>
              <w:ind w:right="-22"/>
              <w:rPr>
                <w:rFonts w:eastAsia="Calibri" w:cs="Times New Roman"/>
                <w:szCs w:val="20"/>
              </w:rPr>
            </w:pPr>
            <w:r w:rsidRPr="007A7A94">
              <w:rPr>
                <w:rFonts w:eastAsia="Calibri" w:cs="Times New Roman"/>
                <w:szCs w:val="20"/>
              </w:rPr>
              <w:t xml:space="preserve">Slot-based transmission with resource mapping type A </w:t>
            </w:r>
          </w:p>
          <w:p w:rsidR="00140B81" w:rsidRPr="007A7A94" w:rsidRDefault="003177CB" w:rsidP="007A7A94">
            <w:pPr>
              <w:numPr>
                <w:ilvl w:val="3"/>
                <w:numId w:val="22"/>
              </w:numPr>
              <w:ind w:right="-22"/>
              <w:rPr>
                <w:rFonts w:eastAsia="Calibri" w:cs="Times New Roman"/>
                <w:szCs w:val="20"/>
              </w:rPr>
            </w:pPr>
            <w:r w:rsidRPr="007A7A94">
              <w:rPr>
                <w:rFonts w:eastAsia="Calibri" w:cs="Times New Roman"/>
                <w:szCs w:val="20"/>
              </w:rPr>
              <w:t xml:space="preserve">FFS: </w:t>
            </w:r>
          </w:p>
          <w:p w:rsidR="00140B81" w:rsidRPr="007A7A94" w:rsidRDefault="003177CB" w:rsidP="007A7A94">
            <w:pPr>
              <w:numPr>
                <w:ilvl w:val="4"/>
                <w:numId w:val="22"/>
              </w:numPr>
              <w:ind w:right="-22"/>
              <w:rPr>
                <w:rFonts w:eastAsia="Calibri" w:cs="Times New Roman"/>
                <w:szCs w:val="20"/>
              </w:rPr>
            </w:pPr>
            <w:r w:rsidRPr="007A7A94">
              <w:rPr>
                <w:rFonts w:eastAsia="Calibri" w:cs="Times New Roman"/>
                <w:szCs w:val="20"/>
              </w:rPr>
              <w:t>resource mapping type B</w:t>
            </w:r>
          </w:p>
          <w:p w:rsidR="00140B81" w:rsidRPr="007A7A94" w:rsidRDefault="003177CB" w:rsidP="007A7A94">
            <w:pPr>
              <w:numPr>
                <w:ilvl w:val="4"/>
                <w:numId w:val="22"/>
              </w:numPr>
              <w:ind w:right="-22"/>
              <w:rPr>
                <w:rFonts w:eastAsia="Calibri" w:cs="Times New Roman"/>
                <w:szCs w:val="20"/>
              </w:rPr>
            </w:pPr>
            <w:r w:rsidRPr="007A7A94">
              <w:rPr>
                <w:rFonts w:eastAsia="Calibri" w:cs="Times New Roman"/>
                <w:szCs w:val="20"/>
              </w:rPr>
              <w:t>non-slot based transmission</w:t>
            </w:r>
          </w:p>
          <w:p w:rsidR="00140B81" w:rsidRPr="007A7A94" w:rsidRDefault="003177CB" w:rsidP="007A7A94">
            <w:pPr>
              <w:numPr>
                <w:ilvl w:val="2"/>
                <w:numId w:val="22"/>
              </w:numPr>
              <w:tabs>
                <w:tab w:val="num" w:pos="1440"/>
              </w:tabs>
              <w:ind w:right="-22"/>
              <w:rPr>
                <w:rFonts w:eastAsia="Calibri" w:cs="Times New Roman"/>
                <w:szCs w:val="20"/>
              </w:rPr>
            </w:pPr>
            <w:r w:rsidRPr="007A7A94">
              <w:rPr>
                <w:rFonts w:eastAsia="Calibri" w:cs="Times New Roman"/>
                <w:szCs w:val="20"/>
              </w:rPr>
              <w:t>FR2</w:t>
            </w:r>
          </w:p>
          <w:p w:rsidR="00140B81" w:rsidRPr="007A7A94" w:rsidRDefault="003177CB" w:rsidP="007A7A94">
            <w:pPr>
              <w:numPr>
                <w:ilvl w:val="3"/>
                <w:numId w:val="22"/>
              </w:numPr>
              <w:ind w:right="-22"/>
              <w:rPr>
                <w:rFonts w:eastAsia="Calibri" w:cs="Times New Roman"/>
                <w:szCs w:val="20"/>
              </w:rPr>
            </w:pPr>
            <w:r w:rsidRPr="007A7A94">
              <w:rPr>
                <w:rFonts w:eastAsia="Calibri" w:cs="Times New Roman"/>
                <w:szCs w:val="20"/>
              </w:rPr>
              <w:t>Non-slot-based transmission with resource mapping type B and X UL symbols</w:t>
            </w:r>
          </w:p>
          <w:p w:rsidR="00140B81" w:rsidRPr="007A7A94" w:rsidRDefault="003177CB" w:rsidP="007A7A94">
            <w:pPr>
              <w:numPr>
                <w:ilvl w:val="4"/>
                <w:numId w:val="22"/>
              </w:numPr>
              <w:ind w:right="-22"/>
              <w:rPr>
                <w:rFonts w:eastAsia="Calibri" w:cs="Times New Roman"/>
                <w:szCs w:val="20"/>
              </w:rPr>
            </w:pPr>
            <w:r w:rsidRPr="007A7A94">
              <w:rPr>
                <w:rFonts w:eastAsia="Calibri" w:cs="Times New Roman"/>
                <w:szCs w:val="20"/>
              </w:rPr>
              <w:t xml:space="preserve">X is FFS. </w:t>
            </w:r>
          </w:p>
          <w:p w:rsidR="00140B81" w:rsidRPr="007A7A94" w:rsidRDefault="003177CB" w:rsidP="007A7A94">
            <w:pPr>
              <w:numPr>
                <w:ilvl w:val="3"/>
                <w:numId w:val="22"/>
              </w:numPr>
              <w:ind w:right="-22"/>
              <w:rPr>
                <w:rFonts w:eastAsia="Calibri" w:cs="Times New Roman"/>
                <w:szCs w:val="20"/>
              </w:rPr>
            </w:pPr>
            <w:r w:rsidRPr="007A7A94">
              <w:rPr>
                <w:rFonts w:eastAsia="Calibri" w:cs="Times New Roman"/>
                <w:szCs w:val="20"/>
              </w:rPr>
              <w:t xml:space="preserve">FFS: </w:t>
            </w:r>
          </w:p>
          <w:p w:rsidR="00140B81" w:rsidRPr="007A7A94" w:rsidRDefault="003177CB" w:rsidP="007A7A94">
            <w:pPr>
              <w:numPr>
                <w:ilvl w:val="4"/>
                <w:numId w:val="22"/>
              </w:numPr>
              <w:ind w:right="-22"/>
              <w:rPr>
                <w:rFonts w:eastAsia="Calibri" w:cs="Times New Roman"/>
                <w:szCs w:val="20"/>
              </w:rPr>
            </w:pPr>
            <w:r w:rsidRPr="007A7A94">
              <w:rPr>
                <w:rFonts w:eastAsia="Calibri" w:cs="Times New Roman"/>
                <w:szCs w:val="20"/>
              </w:rPr>
              <w:t>slot-based transmission</w:t>
            </w:r>
          </w:p>
          <w:p w:rsidR="00140B81" w:rsidRPr="007A7A94" w:rsidRDefault="003177CB" w:rsidP="007A7A94">
            <w:pPr>
              <w:numPr>
                <w:ilvl w:val="4"/>
                <w:numId w:val="22"/>
              </w:numPr>
              <w:ind w:right="-22"/>
              <w:rPr>
                <w:rFonts w:eastAsia="Calibri" w:cs="Times New Roman"/>
                <w:szCs w:val="20"/>
              </w:rPr>
            </w:pPr>
            <w:r w:rsidRPr="007A7A94">
              <w:rPr>
                <w:rFonts w:eastAsia="Calibri" w:cs="Times New Roman"/>
                <w:szCs w:val="20"/>
              </w:rPr>
              <w:t>Resource mapping type A</w:t>
            </w:r>
          </w:p>
          <w:p w:rsidR="00243528" w:rsidRPr="0056182C" w:rsidRDefault="007A7A94" w:rsidP="007A7A94">
            <w:pPr>
              <w:numPr>
                <w:ilvl w:val="1"/>
                <w:numId w:val="22"/>
              </w:numPr>
              <w:tabs>
                <w:tab w:val="num" w:pos="720"/>
              </w:tabs>
              <w:ind w:right="-22"/>
              <w:rPr>
                <w:rFonts w:eastAsia="Calibri" w:cs="Times New Roman"/>
                <w:szCs w:val="20"/>
              </w:rPr>
            </w:pPr>
            <w:bookmarkStart w:id="13" w:name="OLE_LINK32"/>
            <w:r w:rsidRPr="007A7A94">
              <w:rPr>
                <w:rFonts w:eastAsia="Calibri" w:cs="Times New Roman"/>
                <w:szCs w:val="20"/>
              </w:rPr>
              <w:t xml:space="preserve"> </w:t>
            </w:r>
            <w:bookmarkStart w:id="14" w:name="OLE_LINK20"/>
            <w:bookmarkStart w:id="15" w:name="OLE_LINK21"/>
            <w:r w:rsidR="00243528" w:rsidRPr="0056182C">
              <w:rPr>
                <w:rFonts w:eastAsia="Calibri" w:cs="Times New Roman"/>
                <w:szCs w:val="20"/>
              </w:rPr>
              <w:t>MCS</w:t>
            </w:r>
            <w:bookmarkEnd w:id="14"/>
            <w:bookmarkEnd w:id="15"/>
          </w:p>
          <w:bookmarkEnd w:id="13"/>
          <w:p w:rsidR="00140B81" w:rsidRPr="007A7A94" w:rsidRDefault="007A7A94" w:rsidP="007A7A94">
            <w:pPr>
              <w:numPr>
                <w:ilvl w:val="2"/>
                <w:numId w:val="22"/>
              </w:numPr>
              <w:ind w:right="-22"/>
              <w:rPr>
                <w:rFonts w:eastAsia="Calibri" w:cs="Times New Roman"/>
                <w:szCs w:val="20"/>
              </w:rPr>
            </w:pPr>
            <w:r>
              <w:rPr>
                <w:rFonts w:eastAsia="Calibri" w:cs="Times New Roman"/>
                <w:szCs w:val="20"/>
              </w:rPr>
              <w:t>DFT-s-OFDM</w:t>
            </w:r>
          </w:p>
          <w:p w:rsidR="00140B81" w:rsidRPr="007A7A94" w:rsidRDefault="003177CB" w:rsidP="007A7A94">
            <w:pPr>
              <w:numPr>
                <w:ilvl w:val="3"/>
                <w:numId w:val="22"/>
              </w:numPr>
              <w:ind w:right="-22"/>
              <w:rPr>
                <w:rFonts w:eastAsia="Calibri" w:cs="Times New Roman"/>
                <w:szCs w:val="20"/>
              </w:rPr>
            </w:pPr>
            <w:r w:rsidRPr="007A7A94">
              <w:rPr>
                <w:rFonts w:eastAsia="Calibri" w:cs="Times New Roman"/>
                <w:szCs w:val="20"/>
              </w:rPr>
              <w:t>Only use QPSK for DFT-s-OFDM</w:t>
            </w:r>
          </w:p>
          <w:p w:rsidR="00243528" w:rsidRPr="007A7A94" w:rsidRDefault="003177CB" w:rsidP="007A7A94">
            <w:pPr>
              <w:numPr>
                <w:ilvl w:val="3"/>
                <w:numId w:val="22"/>
              </w:numPr>
              <w:ind w:right="-22"/>
              <w:rPr>
                <w:rFonts w:eastAsia="Calibri" w:cs="Times New Roman"/>
                <w:szCs w:val="20"/>
              </w:rPr>
            </w:pPr>
            <w:r w:rsidRPr="007A7A94">
              <w:rPr>
                <w:rFonts w:eastAsia="Calibri" w:cs="Times New Roman"/>
                <w:szCs w:val="20"/>
              </w:rPr>
              <w:t>FFS: Define the performance requirement for pi/2-BPSK in Q4 2018 in Rel-15</w:t>
            </w:r>
          </w:p>
          <w:p w:rsidR="002C64E4" w:rsidRDefault="002C64E4" w:rsidP="0056182C">
            <w:pPr>
              <w:numPr>
                <w:ilvl w:val="1"/>
                <w:numId w:val="22"/>
              </w:numPr>
              <w:ind w:right="-22"/>
              <w:rPr>
                <w:rFonts w:eastAsia="Calibri" w:cs="Times New Roman"/>
                <w:szCs w:val="20"/>
              </w:rPr>
            </w:pPr>
            <w:r>
              <w:rPr>
                <w:rFonts w:eastAsia="Calibri" w:cs="Times New Roman"/>
                <w:szCs w:val="20"/>
              </w:rPr>
              <w:t>Others</w:t>
            </w:r>
          </w:p>
          <w:p w:rsidR="00126990" w:rsidRPr="007A7A94" w:rsidRDefault="0056182C" w:rsidP="007A7A94">
            <w:pPr>
              <w:numPr>
                <w:ilvl w:val="2"/>
                <w:numId w:val="22"/>
              </w:numPr>
              <w:ind w:right="-22"/>
              <w:rPr>
                <w:rFonts w:eastAsia="Calibri" w:cs="Times New Roman"/>
                <w:szCs w:val="20"/>
              </w:rPr>
            </w:pPr>
            <w:r>
              <w:rPr>
                <w:rFonts w:eastAsia="Calibri" w:cs="Times New Roman"/>
                <w:szCs w:val="20"/>
              </w:rPr>
              <w:t>Limited buffer rate matching</w:t>
            </w:r>
            <w:r w:rsidR="003177CB" w:rsidRPr="007A7A94">
              <w:rPr>
                <w:rFonts w:eastAsia="Calibri" w:cs="Times New Roman"/>
                <w:szCs w:val="20"/>
                <w:lang w:val="en-GB"/>
              </w:rPr>
              <w:t>: FFS enabled or disabled</w:t>
            </w:r>
          </w:p>
        </w:tc>
      </w:tr>
    </w:tbl>
    <w:p w:rsidR="00126990" w:rsidRPr="00126990" w:rsidRDefault="00C203DD" w:rsidP="00C74935">
      <w:pPr>
        <w:spacing w:before="120" w:after="120"/>
        <w:ind w:right="-23"/>
        <w:rPr>
          <w:rFonts w:eastAsia="Calibri" w:cs="Times New Roman"/>
          <w:szCs w:val="20"/>
        </w:rPr>
      </w:pPr>
      <w:bookmarkStart w:id="16" w:name="_Hlk513205847"/>
      <w:r>
        <w:rPr>
          <w:rFonts w:eastAsia="Calibri" w:cs="Times New Roman"/>
          <w:szCs w:val="20"/>
        </w:rPr>
        <w:t xml:space="preserve">In this paper, we will provide our views on the open issues for NR </w:t>
      </w:r>
      <w:r w:rsidR="00974073">
        <w:rPr>
          <w:rFonts w:eastAsia="Calibri" w:cs="Times New Roman"/>
          <w:szCs w:val="20"/>
        </w:rPr>
        <w:t xml:space="preserve">PUSCH </w:t>
      </w:r>
      <w:r>
        <w:rPr>
          <w:rFonts w:eastAsia="Calibri" w:cs="Times New Roman"/>
          <w:szCs w:val="20"/>
        </w:rPr>
        <w:t xml:space="preserve">demodulation work. </w:t>
      </w:r>
    </w:p>
    <w:bookmarkEnd w:id="16"/>
    <w:p w:rsidR="003B659E" w:rsidRPr="00841BCD" w:rsidRDefault="003B659E" w:rsidP="00AE56B1">
      <w:pPr>
        <w:pStyle w:val="RAN4H1"/>
      </w:pPr>
      <w:r w:rsidRPr="00AE56B1">
        <w:t>Discussion</w:t>
      </w:r>
    </w:p>
    <w:p w:rsidR="0017263D" w:rsidRPr="0017263D" w:rsidRDefault="00072EEF" w:rsidP="00E01167">
      <w:pPr>
        <w:pStyle w:val="RAN4H2"/>
        <w:rPr>
          <w:lang w:val="en-GB"/>
        </w:rPr>
      </w:pPr>
      <w:bookmarkStart w:id="17" w:name="OLE_LINK12"/>
      <w:bookmarkStart w:id="18" w:name="OLE_LINK27"/>
      <w:r>
        <w:rPr>
          <w:lang w:val="en-GB"/>
        </w:rPr>
        <w:t>T</w:t>
      </w:r>
      <w:r w:rsidR="0017263D" w:rsidRPr="0017263D">
        <w:rPr>
          <w:lang w:val="en-GB"/>
        </w:rPr>
        <w:t>ransmission scheme</w:t>
      </w:r>
    </w:p>
    <w:bookmarkEnd w:id="17"/>
    <w:bookmarkEnd w:id="18"/>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 xml:space="preserve">NR PUSCH supports two transmission schemes, i.e. codebook based and non-codebook </w:t>
      </w:r>
      <w:r w:rsidR="005E0C5E" w:rsidRPr="0017263D">
        <w:rPr>
          <w:rFonts w:eastAsia="Calibri" w:cs="Times New Roman"/>
          <w:szCs w:val="20"/>
        </w:rPr>
        <w:t>based.</w:t>
      </w:r>
      <w:r w:rsidR="005E0C5E">
        <w:rPr>
          <w:rFonts w:eastAsia="Calibri" w:cs="Times New Roman"/>
          <w:szCs w:val="20"/>
        </w:rPr>
        <w:t xml:space="preserve"> </w:t>
      </w:r>
      <w:r w:rsidRPr="0017263D">
        <w:rPr>
          <w:rFonts w:eastAsia="Calibri" w:cs="Times New Roman"/>
          <w:szCs w:val="20"/>
        </w:rPr>
        <w:t xml:space="preserve"> </w:t>
      </w:r>
      <w:r w:rsidR="007A4BC4">
        <w:rPr>
          <w:rFonts w:eastAsia="Calibri" w:cs="Times New Roman"/>
          <w:szCs w:val="20"/>
        </w:rPr>
        <w:t xml:space="preserve">For Codebook based scheme, </w:t>
      </w:r>
      <w:r w:rsidR="00094BBA">
        <w:rPr>
          <w:rFonts w:eastAsia="Calibri" w:cs="Times New Roman"/>
          <w:szCs w:val="20"/>
        </w:rPr>
        <w:t xml:space="preserve">BS will determine the precoding </w:t>
      </w:r>
      <w:r w:rsidR="00094BBA">
        <w:t>matrix</w:t>
      </w:r>
      <w:r w:rsidRPr="0017263D">
        <w:rPr>
          <w:rFonts w:eastAsia="Calibri" w:cs="Times New Roman"/>
          <w:szCs w:val="20"/>
        </w:rPr>
        <w:t xml:space="preserve"> of the UE’</w:t>
      </w:r>
      <w:r w:rsidR="007A4BC4">
        <w:rPr>
          <w:rFonts w:eastAsia="Calibri" w:cs="Times New Roman"/>
          <w:szCs w:val="20"/>
        </w:rPr>
        <w:t xml:space="preserve">s UL transmission based on SRS. For </w:t>
      </w:r>
      <w:r w:rsidRPr="0017263D">
        <w:rPr>
          <w:rFonts w:eastAsia="Calibri" w:cs="Times New Roman"/>
          <w:szCs w:val="20"/>
        </w:rPr>
        <w:t>non-cod</w:t>
      </w:r>
      <w:r w:rsidR="00094BBA">
        <w:rPr>
          <w:rFonts w:eastAsia="Calibri" w:cs="Times New Roman"/>
          <w:szCs w:val="20"/>
        </w:rPr>
        <w:t xml:space="preserve">ebook based scheme, the precoding </w:t>
      </w:r>
      <w:r w:rsidR="00094BBA">
        <w:t>matrix</w:t>
      </w:r>
      <w:r w:rsidRPr="0017263D">
        <w:rPr>
          <w:rFonts w:eastAsia="Calibri" w:cs="Times New Roman"/>
          <w:szCs w:val="20"/>
        </w:rPr>
        <w:t xml:space="preserve"> will be determined by UE based on DL measurement.</w:t>
      </w:r>
      <w:r w:rsidR="007A4BC4">
        <w:rPr>
          <w:rFonts w:eastAsia="Calibri" w:cs="Times New Roman"/>
          <w:szCs w:val="20"/>
        </w:rPr>
        <w:t xml:space="preserve"> Both of them are difficult to be tested </w:t>
      </w:r>
      <w:r w:rsidR="007A4BC4" w:rsidRPr="0017263D">
        <w:rPr>
          <w:rFonts w:eastAsia="Calibri" w:cs="Times New Roman"/>
          <w:szCs w:val="20"/>
        </w:rPr>
        <w:t xml:space="preserve">in a BS </w:t>
      </w:r>
      <w:bookmarkStart w:id="19" w:name="OLE_LINK17"/>
      <w:bookmarkStart w:id="20" w:name="OLE_LINK18"/>
      <w:r w:rsidR="007A4BC4" w:rsidRPr="0017263D">
        <w:rPr>
          <w:rFonts w:eastAsia="Calibri" w:cs="Times New Roman"/>
          <w:szCs w:val="20"/>
        </w:rPr>
        <w:t xml:space="preserve">demodulation </w:t>
      </w:r>
      <w:bookmarkEnd w:id="19"/>
      <w:bookmarkEnd w:id="20"/>
      <w:r w:rsidR="007A4BC4" w:rsidRPr="0017263D">
        <w:rPr>
          <w:rFonts w:eastAsia="Calibri" w:cs="Times New Roman"/>
          <w:szCs w:val="20"/>
        </w:rPr>
        <w:t>test.</w:t>
      </w:r>
      <w:r w:rsidR="007A4BC4">
        <w:rPr>
          <w:rFonts w:eastAsia="Calibri" w:cs="Times New Roman"/>
          <w:szCs w:val="20"/>
        </w:rPr>
        <w:t xml:space="preserve"> </w:t>
      </w:r>
      <w:r w:rsidRPr="0017263D">
        <w:rPr>
          <w:rFonts w:eastAsia="Calibri" w:cs="Times New Roman"/>
          <w:szCs w:val="20"/>
        </w:rPr>
        <w:t>I</w:t>
      </w:r>
      <w:r w:rsidR="007A4BC4">
        <w:rPr>
          <w:rFonts w:eastAsia="Calibri" w:cs="Times New Roman"/>
          <w:szCs w:val="20"/>
        </w:rPr>
        <w:t>n our view,</w:t>
      </w:r>
      <w:bookmarkStart w:id="21" w:name="OLE_LINK28"/>
      <w:r w:rsidR="007A4BC4">
        <w:rPr>
          <w:rFonts w:eastAsia="Calibri" w:cs="Times New Roman"/>
          <w:szCs w:val="20"/>
        </w:rPr>
        <w:t xml:space="preserve"> the </w:t>
      </w:r>
      <w:r w:rsidR="00094BBA">
        <w:rPr>
          <w:rFonts w:eastAsia="Calibri" w:cs="Times New Roman"/>
          <w:szCs w:val="20"/>
        </w:rPr>
        <w:t>corresponding</w:t>
      </w:r>
      <w:r w:rsidR="007A4BC4">
        <w:rPr>
          <w:rFonts w:eastAsia="Calibri" w:cs="Times New Roman"/>
          <w:szCs w:val="20"/>
        </w:rPr>
        <w:t xml:space="preserve"> </w:t>
      </w:r>
      <w:bookmarkStart w:id="22" w:name="OLE_LINK26"/>
      <w:r w:rsidR="00094BBA">
        <w:rPr>
          <w:rFonts w:eastAsia="Calibri" w:cs="Times New Roman"/>
          <w:szCs w:val="20"/>
        </w:rPr>
        <w:t xml:space="preserve">precoding </w:t>
      </w:r>
      <w:r w:rsidR="00094BBA">
        <w:t>matrix</w:t>
      </w:r>
      <w:bookmarkEnd w:id="22"/>
      <w:r w:rsidR="00094BBA">
        <w:t xml:space="preserve"> of</w:t>
      </w:r>
      <w:bookmarkEnd w:id="21"/>
      <w:r w:rsidR="00094BBA">
        <w:t xml:space="preserve"> a fixed TPMI index can be used in the test</w:t>
      </w:r>
      <w:r w:rsidRPr="0017263D">
        <w:rPr>
          <w:rFonts w:eastAsia="Calibri" w:cs="Times New Roman"/>
          <w:szCs w:val="20"/>
        </w:rPr>
        <w:t xml:space="preserve">. </w:t>
      </w:r>
    </w:p>
    <w:p w:rsidR="0017263D" w:rsidRPr="0017263D" w:rsidRDefault="00094BBA" w:rsidP="00E01167">
      <w:pPr>
        <w:pStyle w:val="RAN4proposal"/>
      </w:pPr>
      <w:bookmarkStart w:id="23" w:name="OLE_LINK15"/>
      <w:bookmarkStart w:id="24" w:name="_Ref510356121"/>
      <w:bookmarkStart w:id="25" w:name="OLE_LINK2"/>
      <w:r>
        <w:lastRenderedPageBreak/>
        <w:t>Th</w:t>
      </w:r>
      <w:r w:rsidR="00A607C6">
        <w:rPr>
          <w:rFonts w:eastAsia="Calibri" w:cs="Times New Roman"/>
          <w:szCs w:val="20"/>
        </w:rPr>
        <w:t xml:space="preserve">e corresponding precoding </w:t>
      </w:r>
      <w:r w:rsidR="00A607C6">
        <w:t xml:space="preserve">matrix of a fixed TPMI index can be used in the </w:t>
      </w:r>
      <w:r w:rsidR="00A607C6" w:rsidRPr="0017263D">
        <w:rPr>
          <w:rFonts w:eastAsia="Calibri" w:cs="Times New Roman"/>
          <w:szCs w:val="20"/>
        </w:rPr>
        <w:t>demodulation</w:t>
      </w:r>
      <w:r w:rsidR="00A607C6">
        <w:t xml:space="preserve"> test</w:t>
      </w:r>
      <w:bookmarkEnd w:id="23"/>
      <w:r w:rsidR="0017263D" w:rsidRPr="0017263D">
        <w:t>.</w:t>
      </w:r>
      <w:bookmarkEnd w:id="24"/>
    </w:p>
    <w:bookmarkEnd w:id="25"/>
    <w:p w:rsidR="0017263D" w:rsidRPr="0017263D" w:rsidRDefault="0088499E" w:rsidP="00E01167">
      <w:pPr>
        <w:pStyle w:val="RAN4H2"/>
        <w:rPr>
          <w:lang w:val="en-GB"/>
        </w:rPr>
      </w:pPr>
      <w:r>
        <w:rPr>
          <w:lang w:val="en-GB"/>
        </w:rPr>
        <w:t>DM</w:t>
      </w:r>
      <w:r w:rsidR="0017263D" w:rsidRPr="0017263D">
        <w:rPr>
          <w:lang w:val="en-GB"/>
        </w:rPr>
        <w:t xml:space="preserve">RS </w:t>
      </w:r>
      <w:r w:rsidR="00A607C6">
        <w:rPr>
          <w:lang w:val="en-GB"/>
        </w:rPr>
        <w:t xml:space="preserve">and </w:t>
      </w:r>
      <w:bookmarkStart w:id="26" w:name="OLE_LINK19"/>
      <w:r w:rsidR="00A607C6">
        <w:rPr>
          <w:lang w:val="en-GB"/>
        </w:rPr>
        <w:t xml:space="preserve">PTRS </w:t>
      </w:r>
      <w:bookmarkEnd w:id="26"/>
      <w:r w:rsidR="00A607C6" w:rsidRPr="00A607C6">
        <w:t>configuration</w:t>
      </w:r>
    </w:p>
    <w:p w:rsidR="0017263D" w:rsidRDefault="00A607C6" w:rsidP="00E01167">
      <w:pPr>
        <w:spacing w:before="120" w:after="120"/>
        <w:ind w:right="-23"/>
        <w:rPr>
          <w:rFonts w:eastAsia="Calibri" w:cs="Times New Roman"/>
          <w:szCs w:val="20"/>
        </w:rPr>
      </w:pPr>
      <w:r>
        <w:rPr>
          <w:rFonts w:eastAsia="Calibri" w:cs="Times New Roman"/>
          <w:szCs w:val="20"/>
        </w:rPr>
        <w:t>For DMRS configuration, FFS if</w:t>
      </w:r>
      <w:r w:rsidRPr="00A607C6">
        <w:rPr>
          <w:rFonts w:eastAsia="Calibri" w:cs="Times New Roman"/>
          <w:szCs w:val="20"/>
        </w:rPr>
        <w:t xml:space="preserve"> requirements are defined for DMRS type 2</w:t>
      </w:r>
      <w:r w:rsidR="00264BD9">
        <w:rPr>
          <w:rFonts w:eastAsia="Calibri" w:cs="Times New Roman"/>
          <w:szCs w:val="20"/>
        </w:rPr>
        <w:t>.</w:t>
      </w:r>
      <w:r w:rsidR="00264BD9" w:rsidRPr="0017263D">
        <w:rPr>
          <w:rFonts w:eastAsia="Calibri" w:cs="Times New Roman"/>
          <w:szCs w:val="20"/>
        </w:rPr>
        <w:t xml:space="preserve"> In</w:t>
      </w:r>
      <w:r w:rsidR="0017263D" w:rsidRPr="0017263D">
        <w:rPr>
          <w:rFonts w:eastAsia="Calibri" w:cs="Times New Roman"/>
          <w:szCs w:val="20"/>
        </w:rPr>
        <w:t xml:space="preserve"> our view, there is no specific use case for specific DMRS type. </w:t>
      </w:r>
      <w:r w:rsidR="00264BD9">
        <w:rPr>
          <w:rFonts w:eastAsia="Calibri" w:cs="Times New Roman"/>
          <w:szCs w:val="20"/>
        </w:rPr>
        <w:t>T</w:t>
      </w:r>
      <w:r w:rsidR="0017263D" w:rsidRPr="0017263D">
        <w:rPr>
          <w:rFonts w:eastAsia="Calibri" w:cs="Times New Roman"/>
          <w:szCs w:val="20"/>
        </w:rPr>
        <w:t>ype 2 is targeting for higher number of ports in MU-MIMO case. As the current test scope is only for single UE with up to 2-layer, we see no need to test DMRS type 2</w:t>
      </w:r>
      <w:r w:rsidR="00CD2B68">
        <w:rPr>
          <w:rFonts w:eastAsia="Calibri" w:cs="Times New Roman"/>
          <w:szCs w:val="20"/>
        </w:rPr>
        <w:t xml:space="preserve"> in Release 15</w:t>
      </w:r>
      <w:r w:rsidR="0017263D" w:rsidRPr="0017263D">
        <w:rPr>
          <w:rFonts w:eastAsia="Calibri" w:cs="Times New Roman"/>
          <w:szCs w:val="20"/>
        </w:rPr>
        <w:t xml:space="preserve">. </w:t>
      </w:r>
    </w:p>
    <w:p w:rsidR="00A607C6" w:rsidRPr="00750255" w:rsidRDefault="00EC64BA" w:rsidP="00E01167">
      <w:pPr>
        <w:spacing w:before="120" w:after="120"/>
        <w:ind w:right="-23"/>
        <w:rPr>
          <w:rFonts w:eastAsia="Calibri" w:cs="Times New Roman"/>
          <w:szCs w:val="20"/>
        </w:rPr>
      </w:pPr>
      <w:r>
        <w:rPr>
          <w:rFonts w:eastAsia="Calibri" w:cs="Times New Roman"/>
          <w:szCs w:val="20"/>
        </w:rPr>
        <w:t>For PTRS configuration, t</w:t>
      </w:r>
      <w:r>
        <w:rPr>
          <w:rFonts w:eastAsia="Calibri" w:cs="Times New Roman"/>
          <w:szCs w:val="20"/>
          <w:lang w:val="en-GB"/>
        </w:rPr>
        <w:t xml:space="preserve">he </w:t>
      </w:r>
      <w:r w:rsidRPr="00EC64BA">
        <w:t>time</w:t>
      </w:r>
      <w:r>
        <w:t xml:space="preserve"> d</w:t>
      </w:r>
      <w:r w:rsidRPr="00EC64BA">
        <w:t>ensity</w:t>
      </w:r>
      <w:r>
        <w:t>(</w:t>
      </w:r>
      <w:bookmarkStart w:id="27" w:name="OLE_LINK22"/>
      <w:bookmarkStart w:id="28" w:name="OLE_LINK23"/>
      <w:bookmarkStart w:id="29" w:name="OLE_LINK24"/>
      <w:r w:rsidRPr="00C33140">
        <w:rPr>
          <w:i/>
        </w:rPr>
        <w:t>L</w:t>
      </w:r>
      <w:r w:rsidRPr="00C33140">
        <w:rPr>
          <w:i/>
          <w:vertAlign w:val="subscript"/>
        </w:rPr>
        <w:t>PT-RS</w:t>
      </w:r>
      <w:bookmarkEnd w:id="27"/>
      <w:bookmarkEnd w:id="28"/>
      <w:r>
        <w:t xml:space="preserve">) </w:t>
      </w:r>
      <w:bookmarkEnd w:id="29"/>
      <w:r>
        <w:t>of PTRS is a function of scheduled MCS and the</w:t>
      </w:r>
      <w:r w:rsidRPr="00422C51">
        <w:t xml:space="preserve"> </w:t>
      </w:r>
      <w:r w:rsidRPr="00EC64BA">
        <w:t>frequency</w:t>
      </w:r>
      <w:r>
        <w:t xml:space="preserve"> d</w:t>
      </w:r>
      <w:r w:rsidRPr="00EC64BA">
        <w:t>ensity</w:t>
      </w:r>
      <w:r>
        <w:t xml:space="preserve"> (</w:t>
      </w:r>
      <w:r w:rsidRPr="00C33140">
        <w:rPr>
          <w:i/>
          <w:color w:val="000000"/>
          <w:lang w:eastAsia="ko-KR"/>
        </w:rPr>
        <w:t>K</w:t>
      </w:r>
      <w:r w:rsidRPr="00C33140">
        <w:rPr>
          <w:i/>
          <w:color w:val="000000"/>
          <w:vertAlign w:val="subscript"/>
          <w:lang w:eastAsia="ko-KR"/>
        </w:rPr>
        <w:t>PT-RS</w:t>
      </w:r>
      <w:r>
        <w:rPr>
          <w:rFonts w:ascii="Calibri" w:hAnsi="Calibri"/>
          <w:color w:val="000000"/>
          <w:sz w:val="22"/>
        </w:rPr>
        <w:t xml:space="preserve">) </w:t>
      </w:r>
      <w:r>
        <w:t>is a function of scheduled bandwidth.</w:t>
      </w:r>
      <w:r w:rsidR="00750255">
        <w:t xml:space="preserve"> </w:t>
      </w:r>
      <w:bookmarkStart w:id="30" w:name="_Hlk520814536"/>
      <w:r w:rsidR="00750255" w:rsidRPr="0017263D">
        <w:rPr>
          <w:rFonts w:eastAsia="Calibri" w:cs="Times New Roman"/>
          <w:szCs w:val="20"/>
        </w:rPr>
        <w:t xml:space="preserve">As the FRC we are considering are all with full cell BW allocation, </w:t>
      </w:r>
      <w:bookmarkEnd w:id="30"/>
      <w:r w:rsidR="00750255">
        <w:rPr>
          <w:rFonts w:eastAsia="Calibri" w:cs="Times New Roman"/>
          <w:szCs w:val="20"/>
        </w:rPr>
        <w:t>w</w:t>
      </w:r>
      <w:r w:rsidR="00750255">
        <w:t xml:space="preserve">e propose that </w:t>
      </w:r>
      <w:r w:rsidR="00750255" w:rsidRPr="00C33140">
        <w:rPr>
          <w:i/>
        </w:rPr>
        <w:t>L</w:t>
      </w:r>
      <w:r w:rsidR="00750255" w:rsidRPr="00C33140">
        <w:rPr>
          <w:i/>
          <w:vertAlign w:val="subscript"/>
        </w:rPr>
        <w:t>PT-RS</w:t>
      </w:r>
      <w:r w:rsidR="00750255">
        <w:t>=4 can be used in the test.</w:t>
      </w:r>
    </w:p>
    <w:p w:rsidR="00212846" w:rsidRPr="00971A51" w:rsidRDefault="00E01167" w:rsidP="00CD2B68">
      <w:pPr>
        <w:numPr>
          <w:ilvl w:val="0"/>
          <w:numId w:val="7"/>
        </w:numPr>
        <w:spacing w:after="200" w:line="240" w:lineRule="auto"/>
        <w:ind w:left="0" w:firstLine="0"/>
        <w:rPr>
          <w:b/>
          <w:iCs/>
          <w:szCs w:val="18"/>
        </w:rPr>
      </w:pPr>
      <w:bookmarkStart w:id="31" w:name="OLE_LINK16"/>
      <w:bookmarkStart w:id="32" w:name="_Ref510356122"/>
      <w:bookmarkStart w:id="33" w:name="_Ref516751291"/>
      <w:bookmarkStart w:id="34" w:name="OLE_LINK3"/>
      <w:r w:rsidRPr="00971A51">
        <w:rPr>
          <w:b/>
          <w:iCs/>
          <w:szCs w:val="18"/>
        </w:rPr>
        <w:t>The</w:t>
      </w:r>
      <w:r w:rsidR="00CD2B68">
        <w:rPr>
          <w:b/>
          <w:iCs/>
          <w:szCs w:val="18"/>
        </w:rPr>
        <w:t xml:space="preserve"> performance requirement</w:t>
      </w:r>
      <w:r w:rsidR="0017263D" w:rsidRPr="00971A51">
        <w:rPr>
          <w:b/>
          <w:iCs/>
          <w:szCs w:val="18"/>
        </w:rPr>
        <w:t xml:space="preserve"> for </w:t>
      </w:r>
      <w:r w:rsidRPr="00971A51">
        <w:rPr>
          <w:b/>
          <w:iCs/>
          <w:szCs w:val="18"/>
        </w:rPr>
        <w:t xml:space="preserve">DMRS </w:t>
      </w:r>
      <w:r w:rsidR="0017263D" w:rsidRPr="00971A51">
        <w:rPr>
          <w:b/>
          <w:iCs/>
          <w:szCs w:val="18"/>
        </w:rPr>
        <w:t xml:space="preserve">type </w:t>
      </w:r>
      <w:r w:rsidR="00CD2B68">
        <w:rPr>
          <w:b/>
          <w:iCs/>
          <w:szCs w:val="18"/>
        </w:rPr>
        <w:t>2 can be considered in future release if</w:t>
      </w:r>
      <w:r w:rsidR="00A617AB">
        <w:rPr>
          <w:b/>
          <w:iCs/>
          <w:szCs w:val="18"/>
        </w:rPr>
        <w:t xml:space="preserve"> </w:t>
      </w:r>
      <w:r w:rsidR="00CD2B68">
        <w:rPr>
          <w:b/>
          <w:iCs/>
          <w:szCs w:val="18"/>
        </w:rPr>
        <w:t>needed</w:t>
      </w:r>
      <w:bookmarkEnd w:id="31"/>
      <w:r w:rsidR="0017263D" w:rsidRPr="00971A51">
        <w:rPr>
          <w:b/>
          <w:iCs/>
          <w:szCs w:val="18"/>
        </w:rPr>
        <w:t>.</w:t>
      </w:r>
      <w:bookmarkEnd w:id="32"/>
      <w:bookmarkEnd w:id="33"/>
      <w:bookmarkEnd w:id="34"/>
      <w:r w:rsidR="00CD2B68" w:rsidRPr="00971A51">
        <w:rPr>
          <w:b/>
          <w:iCs/>
          <w:szCs w:val="18"/>
        </w:rPr>
        <w:t xml:space="preserve"> </w:t>
      </w:r>
    </w:p>
    <w:p w:rsidR="0088499E" w:rsidRDefault="0088499E" w:rsidP="00E01167">
      <w:pPr>
        <w:pStyle w:val="RAN4H2"/>
        <w:rPr>
          <w:lang w:val="en-GB"/>
        </w:rPr>
      </w:pPr>
      <w:r>
        <w:rPr>
          <w:lang w:val="en-GB"/>
        </w:rPr>
        <w:t>T</w:t>
      </w:r>
      <w:r w:rsidRPr="0017263D">
        <w:rPr>
          <w:lang w:val="en-GB"/>
        </w:rPr>
        <w:t>ime domain resource allocation</w:t>
      </w:r>
    </w:p>
    <w:p w:rsidR="00243528" w:rsidRDefault="0088499E" w:rsidP="0088499E">
      <w:pPr>
        <w:spacing w:before="120" w:after="120"/>
        <w:ind w:right="-23"/>
        <w:rPr>
          <w:rFonts w:eastAsia="Calibri" w:cs="Times New Roman"/>
          <w:szCs w:val="20"/>
        </w:rPr>
      </w:pPr>
      <w:r w:rsidRPr="0017263D">
        <w:rPr>
          <w:rFonts w:eastAsia="Calibri" w:cs="Times New Roman"/>
          <w:szCs w:val="20"/>
        </w:rPr>
        <w:t xml:space="preserve">NR supports </w:t>
      </w:r>
      <w:r>
        <w:rPr>
          <w:rFonts w:eastAsia="Calibri" w:cs="Times New Roman"/>
          <w:szCs w:val="20"/>
        </w:rPr>
        <w:t>two</w:t>
      </w:r>
      <w:r w:rsidRPr="0017263D">
        <w:rPr>
          <w:rFonts w:eastAsia="Calibri" w:cs="Times New Roman"/>
          <w:szCs w:val="20"/>
        </w:rPr>
        <w:t xml:space="preserve"> time domain resource allocation types for PUSCH, i.e. type A and type B. With type A, PUSCH always starts from symbol#0, and the symbols length can be 4 to 14 </w:t>
      </w:r>
      <w:r w:rsidR="002C4C4D" w:rsidRPr="0017263D">
        <w:rPr>
          <w:rFonts w:eastAsia="Calibri" w:cs="Times New Roman"/>
          <w:szCs w:val="20"/>
        </w:rPr>
        <w:t>symbols</w:t>
      </w:r>
      <w:r w:rsidR="002C4C4D" w:rsidRPr="00237FC6">
        <w:rPr>
          <w:rFonts w:eastAsia="Calibri" w:cs="Times New Roman"/>
          <w:szCs w:val="20"/>
        </w:rPr>
        <w:t xml:space="preserve"> (</w:t>
      </w:r>
      <w:r w:rsidR="002C4C4D" w:rsidRPr="00237FC6">
        <w:rPr>
          <w:rFonts w:eastAsia="Calibri" w:cs="Times New Roman" w:hint="eastAsia"/>
          <w:szCs w:val="20"/>
        </w:rPr>
        <w:t>i.e.,</w:t>
      </w:r>
      <w:r w:rsidR="002C4C4D">
        <w:rPr>
          <w:rFonts w:eastAsia="Calibri" w:cs="Times New Roman"/>
          <w:szCs w:val="20"/>
        </w:rPr>
        <w:t xml:space="preserve"> </w:t>
      </w:r>
      <w:r w:rsidR="002C4C4D" w:rsidRPr="00237FC6">
        <w:rPr>
          <w:rFonts w:eastAsia="Calibri" w:cs="Times New Roman"/>
          <w:szCs w:val="20"/>
        </w:rPr>
        <w:t>slot based transmission</w:t>
      </w:r>
      <w:r w:rsidR="002C4C4D" w:rsidRPr="00237FC6">
        <w:rPr>
          <w:rFonts w:eastAsia="Calibri" w:cs="Times New Roman" w:hint="eastAsia"/>
          <w:szCs w:val="20"/>
        </w:rPr>
        <w:t>)</w:t>
      </w:r>
      <w:r w:rsidRPr="0017263D">
        <w:rPr>
          <w:rFonts w:eastAsia="Calibri" w:cs="Times New Roman"/>
          <w:szCs w:val="20"/>
        </w:rPr>
        <w:t xml:space="preserve">. Position of the first DMRS symbol is 2 or 3. With type B, PUSCH can start from any symbol in a slot and the symbol length can be 1 to </w:t>
      </w:r>
      <w:r w:rsidR="00660B7F">
        <w:rPr>
          <w:rFonts w:eastAsia="Calibri" w:cs="Times New Roman"/>
          <w:szCs w:val="20"/>
        </w:rPr>
        <w:t>13</w:t>
      </w:r>
      <w:r w:rsidRPr="0017263D">
        <w:rPr>
          <w:rFonts w:eastAsia="Calibri" w:cs="Times New Roman"/>
          <w:szCs w:val="20"/>
        </w:rPr>
        <w:t xml:space="preserve"> </w:t>
      </w:r>
      <w:r w:rsidR="002C4C4D" w:rsidRPr="0017263D">
        <w:rPr>
          <w:rFonts w:eastAsia="Calibri" w:cs="Times New Roman"/>
          <w:szCs w:val="20"/>
        </w:rPr>
        <w:t>symbols</w:t>
      </w:r>
      <w:r w:rsidR="002C4C4D">
        <w:rPr>
          <w:rFonts w:eastAsia="Calibri" w:cs="Times New Roman"/>
          <w:szCs w:val="20"/>
        </w:rPr>
        <w:t xml:space="preserve"> (</w:t>
      </w:r>
      <w:r w:rsidR="002C4C4D" w:rsidRPr="00237FC6">
        <w:rPr>
          <w:rFonts w:eastAsia="Calibri" w:cs="Times New Roman" w:hint="eastAsia"/>
          <w:szCs w:val="20"/>
        </w:rPr>
        <w:t>i.e.,</w:t>
      </w:r>
      <w:r w:rsidR="002C4C4D">
        <w:rPr>
          <w:rFonts w:eastAsia="Calibri" w:cs="Times New Roman"/>
          <w:szCs w:val="20"/>
        </w:rPr>
        <w:t xml:space="preserve"> </w:t>
      </w:r>
      <w:r w:rsidR="002C4C4D" w:rsidRPr="00237FC6">
        <w:rPr>
          <w:rFonts w:eastAsia="Calibri" w:cs="Times New Roman"/>
          <w:szCs w:val="20"/>
        </w:rPr>
        <w:t>non-slot based transmission</w:t>
      </w:r>
      <w:r w:rsidR="00660B7F">
        <w:rPr>
          <w:rFonts w:eastAsia="Calibri" w:cs="Times New Roman"/>
          <w:szCs w:val="20"/>
        </w:rPr>
        <w:t>)</w:t>
      </w:r>
      <w:r w:rsidR="002C4C4D">
        <w:rPr>
          <w:rFonts w:eastAsia="Calibri" w:cs="Times New Roman"/>
          <w:szCs w:val="20"/>
        </w:rPr>
        <w:t xml:space="preserve"> or </w:t>
      </w:r>
      <w:r w:rsidR="00660B7F">
        <w:rPr>
          <w:rFonts w:eastAsia="Calibri" w:cs="Times New Roman"/>
          <w:szCs w:val="20"/>
        </w:rPr>
        <w:t>14</w:t>
      </w:r>
      <w:r w:rsidR="00660B7F" w:rsidRPr="00660B7F">
        <w:rPr>
          <w:rFonts w:eastAsia="Calibri" w:cs="Times New Roman"/>
          <w:szCs w:val="20"/>
        </w:rPr>
        <w:t xml:space="preserve"> </w:t>
      </w:r>
      <w:r w:rsidR="00660B7F" w:rsidRPr="0017263D">
        <w:rPr>
          <w:rFonts w:eastAsia="Calibri" w:cs="Times New Roman"/>
          <w:szCs w:val="20"/>
        </w:rPr>
        <w:t>symbols</w:t>
      </w:r>
      <w:r w:rsidR="00660B7F">
        <w:rPr>
          <w:rFonts w:eastAsia="Calibri" w:cs="Times New Roman"/>
          <w:szCs w:val="20"/>
        </w:rPr>
        <w:t xml:space="preserve"> (</w:t>
      </w:r>
      <w:r w:rsidR="00660B7F" w:rsidRPr="00237FC6">
        <w:rPr>
          <w:rFonts w:eastAsia="Calibri" w:cs="Times New Roman" w:hint="eastAsia"/>
          <w:szCs w:val="20"/>
        </w:rPr>
        <w:t>i.e.,</w:t>
      </w:r>
      <w:r w:rsidR="00660B7F">
        <w:rPr>
          <w:rFonts w:eastAsia="Calibri" w:cs="Times New Roman"/>
          <w:szCs w:val="20"/>
        </w:rPr>
        <w:t xml:space="preserve"> </w:t>
      </w:r>
      <w:r w:rsidR="002C4C4D" w:rsidRPr="00237FC6">
        <w:rPr>
          <w:rFonts w:eastAsia="Calibri" w:cs="Times New Roman"/>
          <w:szCs w:val="20"/>
        </w:rPr>
        <w:t>slot based transmission</w:t>
      </w:r>
      <w:r w:rsidR="002C4C4D">
        <w:rPr>
          <w:rFonts w:eastAsia="Calibri" w:cs="Times New Roman"/>
          <w:szCs w:val="20"/>
        </w:rPr>
        <w:t>)</w:t>
      </w:r>
      <w:r w:rsidRPr="0017263D">
        <w:rPr>
          <w:rFonts w:eastAsia="Calibri" w:cs="Times New Roman"/>
          <w:szCs w:val="20"/>
        </w:rPr>
        <w:t>. Position of the first DMRS is always the first symbol of the PUSCH</w:t>
      </w:r>
      <w:r w:rsidR="00D0699B" w:rsidRPr="00237FC6">
        <w:rPr>
          <w:rFonts w:eastAsia="Calibri" w:cs="Times New Roman"/>
          <w:szCs w:val="20"/>
        </w:rPr>
        <w:t>.</w:t>
      </w:r>
      <w:r w:rsidRPr="0017263D">
        <w:rPr>
          <w:rFonts w:eastAsia="Calibri" w:cs="Times New Roman"/>
          <w:szCs w:val="20"/>
        </w:rPr>
        <w:t xml:space="preserve"> In our view, each type has its own use cases, so both should be tested. On the other hand, there is no clear difference in terms of performance between the two resource allocation types, but what matters is the symbol length.</w:t>
      </w:r>
      <w:r w:rsidR="00E63B25">
        <w:rPr>
          <w:rFonts w:eastAsia="Calibri" w:cs="Times New Roman"/>
          <w:szCs w:val="20"/>
        </w:rPr>
        <w:t xml:space="preserve"> </w:t>
      </w:r>
      <w:r w:rsidR="002C4C4D" w:rsidRPr="0017263D">
        <w:rPr>
          <w:rFonts w:eastAsia="Calibri" w:cs="Times New Roman"/>
          <w:szCs w:val="20"/>
        </w:rPr>
        <w:t>In our view,</w:t>
      </w:r>
      <w:r w:rsidR="002C4C4D">
        <w:rPr>
          <w:rFonts w:eastAsia="Calibri" w:cs="Times New Roman"/>
          <w:szCs w:val="20"/>
        </w:rPr>
        <w:t xml:space="preserve"> both </w:t>
      </w:r>
      <w:r w:rsidR="002C4C4D" w:rsidRPr="00237FC6">
        <w:rPr>
          <w:rFonts w:eastAsia="Calibri" w:cs="Times New Roman"/>
          <w:szCs w:val="20"/>
        </w:rPr>
        <w:t>non-slot based transmission</w:t>
      </w:r>
      <w:r w:rsidR="002C4C4D">
        <w:rPr>
          <w:rFonts w:eastAsia="Calibri" w:cs="Times New Roman"/>
          <w:szCs w:val="20"/>
        </w:rPr>
        <w:t xml:space="preserve"> and </w:t>
      </w:r>
      <w:r w:rsidR="002C4C4D" w:rsidRPr="00237FC6">
        <w:rPr>
          <w:rFonts w:eastAsia="Calibri" w:cs="Times New Roman"/>
          <w:szCs w:val="20"/>
        </w:rPr>
        <w:t>slot based transmission</w:t>
      </w:r>
      <w:r w:rsidR="002C4C4D">
        <w:rPr>
          <w:rFonts w:eastAsia="Calibri" w:cs="Times New Roman"/>
          <w:szCs w:val="20"/>
        </w:rPr>
        <w:t xml:space="preserve"> should be tested.</w:t>
      </w:r>
      <w:r w:rsidR="002C4C4D">
        <w:rPr>
          <w:rFonts w:eastAsia="Calibri" w:cs="Times New Roman" w:hint="eastAsia"/>
          <w:szCs w:val="20"/>
        </w:rPr>
        <w:t xml:space="preserve"> </w:t>
      </w:r>
      <w:r w:rsidRPr="0017263D">
        <w:rPr>
          <w:rFonts w:eastAsia="Calibri" w:cs="Times New Roman"/>
          <w:szCs w:val="20"/>
        </w:rPr>
        <w:t xml:space="preserve">Clearly, RAN4 cannot define requirements for each symbol length, so a down-selection is needed. </w:t>
      </w:r>
      <w:r w:rsidR="00BE658B" w:rsidRPr="00BE658B">
        <w:rPr>
          <w:rFonts w:eastAsia="Calibri" w:cs="Times New Roman"/>
          <w:szCs w:val="20"/>
        </w:rPr>
        <w:t>In our view, 14 OFDM symbols for RA type A and 11 OFDM symbols for RA type B can be used for the initial discussion.</w:t>
      </w:r>
    </w:p>
    <w:p w:rsidR="0017263D" w:rsidRPr="00AF041F" w:rsidRDefault="0088499E" w:rsidP="00C06289">
      <w:pPr>
        <w:pStyle w:val="RAN4proposal"/>
      </w:pPr>
      <w:bookmarkStart w:id="35" w:name="_Ref510356124"/>
      <w:bookmarkStart w:id="36" w:name="OLE_LINK7"/>
      <w:r w:rsidRPr="0017263D">
        <w:t>PUSCH performance requirements are defined for both types of time domain resource allocation</w:t>
      </w:r>
      <w:r w:rsidR="002C4C4D">
        <w:t xml:space="preserve"> and</w:t>
      </w:r>
      <w:r w:rsidR="002F1766">
        <w:t>,</w:t>
      </w:r>
      <w:r w:rsidR="00660B7F">
        <w:t xml:space="preserve"> also for both types of</w:t>
      </w:r>
      <w:r w:rsidR="002C4C4D">
        <w:t xml:space="preserve"> </w:t>
      </w:r>
      <w:r w:rsidR="002C4C4D" w:rsidRPr="00237FC6">
        <w:rPr>
          <w:rFonts w:eastAsia="Calibri" w:cs="Times New Roman"/>
          <w:szCs w:val="20"/>
        </w:rPr>
        <w:t>transmission</w:t>
      </w:r>
      <w:r w:rsidRPr="0017263D">
        <w:t>.</w:t>
      </w:r>
      <w:bookmarkEnd w:id="35"/>
    </w:p>
    <w:bookmarkEnd w:id="36"/>
    <w:p w:rsidR="00071791" w:rsidRDefault="00071791" w:rsidP="00AF041F">
      <w:pPr>
        <w:pStyle w:val="RAN4H2"/>
        <w:rPr>
          <w:lang w:val="en-GB"/>
        </w:rPr>
      </w:pPr>
      <w:r w:rsidRPr="0056182C">
        <w:rPr>
          <w:rFonts w:eastAsia="Calibri"/>
        </w:rPr>
        <w:t>MCS</w:t>
      </w:r>
    </w:p>
    <w:p w:rsidR="00071791" w:rsidRPr="0017263D" w:rsidRDefault="003F24E7" w:rsidP="00071791">
      <w:r>
        <w:rPr>
          <w:rFonts w:eastAsia="Calibri" w:cs="Times New Roman"/>
          <w:szCs w:val="20"/>
        </w:rPr>
        <w:t>The performance requirement for</w:t>
      </w:r>
      <w:r w:rsidR="00071791" w:rsidRPr="0017263D">
        <w:rPr>
          <w:rFonts w:eastAsia="Calibri" w:cs="Times New Roman"/>
          <w:szCs w:val="20"/>
        </w:rPr>
        <w:t xml:space="preserve"> </w:t>
      </w:r>
      <w:r w:rsidR="00960C6A">
        <w:rPr>
          <w:rFonts w:eastAsia="Calibri" w:cs="Times New Roman"/>
          <w:szCs w:val="20"/>
        </w:rPr>
        <w:t xml:space="preserve">CP-OFDM and </w:t>
      </w:r>
      <w:r w:rsidR="00071791" w:rsidRPr="002C64E4">
        <w:rPr>
          <w:rFonts w:eastAsia="Calibri" w:cs="Times New Roman"/>
          <w:szCs w:val="20"/>
        </w:rPr>
        <w:t>DFT-s-ODFM</w:t>
      </w:r>
      <w:r>
        <w:rPr>
          <w:rFonts w:eastAsia="Calibri" w:cs="Times New Roman"/>
          <w:szCs w:val="20"/>
        </w:rPr>
        <w:t xml:space="preserve"> have been discussed in last meeting.</w:t>
      </w:r>
      <w:r w:rsidR="00960C6A" w:rsidRPr="00960C6A">
        <w:rPr>
          <w:rFonts w:eastAsia="Calibri" w:cs="Times New Roman"/>
          <w:szCs w:val="20"/>
        </w:rPr>
        <w:t xml:space="preserve"> </w:t>
      </w:r>
      <w:r w:rsidR="00960C6A">
        <w:rPr>
          <w:rFonts w:eastAsia="Calibri" w:cs="Times New Roman"/>
          <w:szCs w:val="20"/>
        </w:rPr>
        <w:t>CP-OFDM</w:t>
      </w:r>
      <w:r w:rsidR="00960C6A" w:rsidRPr="0017263D">
        <w:rPr>
          <w:rFonts w:eastAsia="Calibri" w:cs="Times New Roman"/>
          <w:szCs w:val="20"/>
        </w:rPr>
        <w:t xml:space="preserve"> is the main stream waveform for NR PUSCH in FR1</w:t>
      </w:r>
      <w:r w:rsidR="00960C6A">
        <w:rPr>
          <w:rFonts w:eastAsia="Calibri" w:cs="Times New Roman"/>
          <w:szCs w:val="20"/>
        </w:rPr>
        <w:t xml:space="preserve"> and</w:t>
      </w:r>
      <w:r w:rsidRPr="003F24E7">
        <w:rPr>
          <w:rFonts w:eastAsia="Calibri" w:cs="Times New Roman"/>
          <w:szCs w:val="20"/>
        </w:rPr>
        <w:t xml:space="preserve"> </w:t>
      </w:r>
      <w:r w:rsidRPr="002C64E4">
        <w:rPr>
          <w:rFonts w:eastAsia="Calibri" w:cs="Times New Roman"/>
          <w:szCs w:val="20"/>
        </w:rPr>
        <w:t>DFT-s-ODFM</w:t>
      </w:r>
      <w:r w:rsidRPr="0017263D">
        <w:rPr>
          <w:rFonts w:eastAsia="Calibri" w:cs="Times New Roman"/>
          <w:szCs w:val="20"/>
        </w:rPr>
        <w:t xml:space="preserve"> </w:t>
      </w:r>
      <w:r>
        <w:rPr>
          <w:rFonts w:eastAsia="Calibri" w:cs="Times New Roman"/>
          <w:szCs w:val="20"/>
        </w:rPr>
        <w:t xml:space="preserve">is </w:t>
      </w:r>
      <w:r w:rsidRPr="0017263D">
        <w:rPr>
          <w:rFonts w:eastAsia="Calibri" w:cs="Times New Roman"/>
          <w:szCs w:val="20"/>
        </w:rPr>
        <w:t xml:space="preserve">an optional feature </w:t>
      </w:r>
      <w:r>
        <w:rPr>
          <w:rFonts w:eastAsia="Calibri" w:cs="Times New Roman"/>
          <w:szCs w:val="20"/>
        </w:rPr>
        <w:t xml:space="preserve">that may have some advantages in poor coverage scenario. </w:t>
      </w:r>
      <w:r w:rsidR="00071791">
        <w:t xml:space="preserve">Therefore, we suggest that RAN4 should </w:t>
      </w:r>
      <w:r w:rsidR="004B623C">
        <w:t xml:space="preserve">deprioritize the requirement for </w:t>
      </w:r>
      <w:r w:rsidR="00960C6A" w:rsidRPr="002C64E4">
        <w:rPr>
          <w:rFonts w:eastAsia="Calibri" w:cs="Times New Roman"/>
          <w:szCs w:val="20"/>
        </w:rPr>
        <w:t>DFT-s-ODFM</w:t>
      </w:r>
      <w:r w:rsidR="00071791">
        <w:t xml:space="preserve">. </w:t>
      </w:r>
      <w:r w:rsidR="00071791" w:rsidRPr="0017263D">
        <w:t>In addition, NR supports pi/2-BPSK for</w:t>
      </w:r>
      <w:bookmarkStart w:id="37" w:name="OLE_LINK25"/>
      <w:r w:rsidR="00071791">
        <w:t xml:space="preserve"> </w:t>
      </w:r>
      <w:bookmarkStart w:id="38" w:name="OLE_LINK37"/>
      <w:bookmarkStart w:id="39" w:name="OLE_LINK38"/>
      <w:r w:rsidR="00071791" w:rsidRPr="002C64E4">
        <w:t>DFT-s-ODFM</w:t>
      </w:r>
      <w:bookmarkEnd w:id="37"/>
      <w:bookmarkEnd w:id="38"/>
      <w:bookmarkEnd w:id="39"/>
      <w:r w:rsidR="00071791">
        <w:t>, which</w:t>
      </w:r>
      <w:r w:rsidR="00071791">
        <w:rPr>
          <w:rFonts w:hint="eastAsia"/>
        </w:rPr>
        <w:t xml:space="preserve"> </w:t>
      </w:r>
      <w:r w:rsidR="00071791">
        <w:t xml:space="preserve">can be tested in the </w:t>
      </w:r>
      <w:r w:rsidR="00071791" w:rsidRPr="002C64E4">
        <w:t>DFT-s-ODFM</w:t>
      </w:r>
      <w:r w:rsidR="00071791">
        <w:t xml:space="preserve"> test cases. </w:t>
      </w:r>
    </w:p>
    <w:p w:rsidR="00071791" w:rsidRPr="0017263D" w:rsidRDefault="00071791" w:rsidP="00071791">
      <w:pPr>
        <w:pStyle w:val="RAN4proposal"/>
      </w:pPr>
      <w:bookmarkStart w:id="40" w:name="_Ref513224793"/>
      <w:r>
        <w:t xml:space="preserve"> </w:t>
      </w:r>
      <w:bookmarkStart w:id="41" w:name="_Ref521521533"/>
      <w:r>
        <w:t xml:space="preserve">The requirements for </w:t>
      </w:r>
      <w:r w:rsidRPr="0017263D">
        <w:t>pi/2-BPSK</w:t>
      </w:r>
      <w:r>
        <w:t xml:space="preserve"> can be considered</w:t>
      </w:r>
      <w:r w:rsidR="003F24E7">
        <w:t xml:space="preserve"> with </w:t>
      </w:r>
      <w:r w:rsidR="003F24E7" w:rsidRPr="002C64E4">
        <w:t>DFT-s-ODFM</w:t>
      </w:r>
      <w:r w:rsidR="003F24E7">
        <w:t xml:space="preserve"> together</w:t>
      </w:r>
      <w:r>
        <w:t xml:space="preserve"> </w:t>
      </w:r>
      <w:r w:rsidR="003F24E7">
        <w:t xml:space="preserve">only </w:t>
      </w:r>
      <w:r>
        <w:t>after the tests</w:t>
      </w:r>
      <w:r w:rsidRPr="0017263D">
        <w:t xml:space="preserve"> for CP-OFDM</w:t>
      </w:r>
      <w:r>
        <w:t xml:space="preserve"> is finished.</w:t>
      </w:r>
      <w:bookmarkEnd w:id="40"/>
      <w:bookmarkEnd w:id="41"/>
    </w:p>
    <w:p w:rsidR="0017263D" w:rsidRPr="0017263D" w:rsidRDefault="0017263D" w:rsidP="00AF041F">
      <w:pPr>
        <w:pStyle w:val="RAN4H2"/>
        <w:rPr>
          <w:lang w:val="en-GB"/>
        </w:rPr>
      </w:pPr>
      <w:r w:rsidRPr="0017263D">
        <w:rPr>
          <w:lang w:val="en-GB"/>
        </w:rPr>
        <w:t xml:space="preserve">Others </w:t>
      </w:r>
    </w:p>
    <w:p w:rsidR="0017263D" w:rsidRPr="0017263D" w:rsidRDefault="0017263D" w:rsidP="00AF041F">
      <w:pPr>
        <w:spacing w:before="120" w:after="120"/>
        <w:ind w:right="-23"/>
        <w:rPr>
          <w:rFonts w:eastAsia="Calibri" w:cs="Times New Roman"/>
          <w:szCs w:val="20"/>
        </w:rPr>
      </w:pPr>
      <w:r w:rsidRPr="0017263D">
        <w:rPr>
          <w:rFonts w:eastAsia="Calibri" w:cs="Times New Roman"/>
          <w:szCs w:val="20"/>
        </w:rPr>
        <w:t>NR supports limited buffer rate matching for UEs that cannot support very large TBS. In the BS performance tests, test equipment will be used, and there would be no such limitation, so this feature can be disabled in the tests.</w:t>
      </w:r>
    </w:p>
    <w:p w:rsidR="00AF041F" w:rsidRPr="00AF041F" w:rsidRDefault="00FF566E" w:rsidP="00AF041F">
      <w:pPr>
        <w:pStyle w:val="RAN4proposal"/>
      </w:pPr>
      <w:bookmarkStart w:id="42" w:name="_Ref510356127"/>
      <w:bookmarkStart w:id="43" w:name="OLE_LINK8"/>
      <w:r>
        <w:t>L</w:t>
      </w:r>
      <w:r w:rsidR="0017263D" w:rsidRPr="00AF041F">
        <w:t xml:space="preserve">imited buffer rate matching </w:t>
      </w:r>
      <w:r w:rsidR="00151318">
        <w:t>is</w:t>
      </w:r>
      <w:r w:rsidR="0017263D" w:rsidRPr="00AF041F">
        <w:t xml:space="preserve"> disabled in the PUSCH performance tests. </w:t>
      </w:r>
      <w:bookmarkEnd w:id="42"/>
    </w:p>
    <w:bookmarkEnd w:id="43"/>
    <w:p w:rsidR="00CD7492" w:rsidRDefault="00CD7492" w:rsidP="00A37002">
      <w:pPr>
        <w:pStyle w:val="RAN4H1"/>
      </w:pPr>
      <w:r w:rsidRPr="00A37002">
        <w:t>Conclusion</w:t>
      </w:r>
    </w:p>
    <w:p w:rsidR="004F3D3B" w:rsidRDefault="004F3D3B" w:rsidP="004F3D3B">
      <w:pPr>
        <w:rPr>
          <w:lang w:val="en-GB"/>
        </w:rPr>
      </w:pPr>
      <w:r>
        <w:rPr>
          <w:lang w:val="en-GB"/>
        </w:rPr>
        <w:t xml:space="preserve">In this paper, we provided our views on </w:t>
      </w:r>
      <w:r w:rsidR="00AF041F">
        <w:rPr>
          <w:lang w:val="en-GB"/>
        </w:rPr>
        <w:t xml:space="preserve">open </w:t>
      </w:r>
      <w:r>
        <w:rPr>
          <w:lang w:val="en-GB"/>
        </w:rPr>
        <w:t xml:space="preserve">issues for NR </w:t>
      </w:r>
      <w:r w:rsidR="00AF041F">
        <w:rPr>
          <w:lang w:val="en-GB"/>
        </w:rPr>
        <w:t xml:space="preserve">PUSCH </w:t>
      </w:r>
      <w:r>
        <w:rPr>
          <w:lang w:val="en-GB"/>
        </w:rPr>
        <w:t>demodulation work.</w:t>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_Ref510356121 \r \h </w:instrText>
      </w:r>
      <w:r>
        <w:rPr>
          <w:b/>
          <w:lang w:val="en-GB"/>
        </w:rPr>
        <w:instrText xml:space="preserve"> \* MERGEFORMAT </w:instrText>
      </w:r>
      <w:r w:rsidRPr="00806CC7">
        <w:rPr>
          <w:b/>
          <w:lang w:val="en-GB"/>
        </w:rPr>
      </w:r>
      <w:r w:rsidRPr="00806CC7">
        <w:rPr>
          <w:b/>
          <w:lang w:val="en-GB"/>
        </w:rPr>
        <w:fldChar w:fldCharType="separate"/>
      </w:r>
      <w:r w:rsidR="00FF566E">
        <w:rPr>
          <w:b/>
          <w:lang w:val="en-GB"/>
        </w:rPr>
        <w:t>Proposal 1:</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_Ref510356121 \h </w:instrText>
      </w:r>
      <w:r>
        <w:rPr>
          <w:b/>
          <w:lang w:val="en-GB"/>
        </w:rPr>
        <w:instrText xml:space="preserve"> \* MERGEFORMAT </w:instrText>
      </w:r>
      <w:r w:rsidRPr="00806CC7">
        <w:rPr>
          <w:b/>
          <w:lang w:val="en-GB"/>
        </w:rPr>
      </w:r>
      <w:r w:rsidRPr="00806CC7">
        <w:rPr>
          <w:b/>
          <w:lang w:val="en-GB"/>
        </w:rPr>
        <w:fldChar w:fldCharType="separate"/>
      </w:r>
      <w:r w:rsidR="00FF566E" w:rsidRPr="00FF566E">
        <w:rPr>
          <w:b/>
          <w:iCs/>
        </w:rPr>
        <w:t>The corresponding precoding matrix of a fixed TPMI index can be used in the demodulation test.</w:t>
      </w:r>
      <w:r w:rsidRPr="00806CC7">
        <w:rPr>
          <w:b/>
          <w:lang w:val="en-GB"/>
        </w:rPr>
        <w:fldChar w:fldCharType="end"/>
      </w:r>
    </w:p>
    <w:p w:rsidR="002F1766" w:rsidRDefault="002F1766" w:rsidP="004F3D3B">
      <w:pPr>
        <w:rPr>
          <w:b/>
          <w:lang w:val="en-GB"/>
        </w:rPr>
      </w:pPr>
      <w:r>
        <w:rPr>
          <w:b/>
          <w:lang w:val="en-GB"/>
        </w:rPr>
        <w:fldChar w:fldCharType="begin"/>
      </w:r>
      <w:r>
        <w:rPr>
          <w:b/>
          <w:lang w:val="en-GB"/>
        </w:rPr>
        <w:instrText xml:space="preserve"> REF _Ref516751291 \r \h </w:instrText>
      </w:r>
      <w:r>
        <w:rPr>
          <w:b/>
          <w:lang w:val="en-GB"/>
        </w:rPr>
      </w:r>
      <w:r>
        <w:rPr>
          <w:b/>
          <w:lang w:val="en-GB"/>
        </w:rPr>
        <w:fldChar w:fldCharType="separate"/>
      </w:r>
      <w:r w:rsidR="00FF566E">
        <w:rPr>
          <w:b/>
          <w:lang w:val="en-GB"/>
        </w:rPr>
        <w:t>Proposal 2:</w:t>
      </w:r>
      <w:r>
        <w:rPr>
          <w:b/>
          <w:lang w:val="en-GB"/>
        </w:rPr>
        <w:fldChar w:fldCharType="end"/>
      </w:r>
      <w:r>
        <w:rPr>
          <w:b/>
          <w:lang w:val="en-GB"/>
        </w:rPr>
        <w:fldChar w:fldCharType="begin"/>
      </w:r>
      <w:r>
        <w:rPr>
          <w:b/>
          <w:lang w:val="en-GB"/>
        </w:rPr>
        <w:instrText xml:space="preserve"> REF _Ref516751291 \h </w:instrText>
      </w:r>
      <w:r>
        <w:rPr>
          <w:b/>
          <w:lang w:val="en-GB"/>
        </w:rPr>
      </w:r>
      <w:r>
        <w:rPr>
          <w:b/>
          <w:lang w:val="en-GB"/>
        </w:rPr>
        <w:fldChar w:fldCharType="separate"/>
      </w:r>
      <w:r w:rsidR="00FF566E" w:rsidRPr="00971A51">
        <w:rPr>
          <w:b/>
          <w:iCs/>
          <w:szCs w:val="18"/>
        </w:rPr>
        <w:t>The</w:t>
      </w:r>
      <w:r w:rsidR="00FF566E">
        <w:rPr>
          <w:b/>
          <w:iCs/>
          <w:szCs w:val="18"/>
        </w:rPr>
        <w:t xml:space="preserve"> performance requirement</w:t>
      </w:r>
      <w:r w:rsidR="00FF566E" w:rsidRPr="00971A51">
        <w:rPr>
          <w:b/>
          <w:iCs/>
          <w:szCs w:val="18"/>
        </w:rPr>
        <w:t xml:space="preserve"> for DMRS type </w:t>
      </w:r>
      <w:r w:rsidR="00FF566E">
        <w:rPr>
          <w:b/>
          <w:iCs/>
          <w:szCs w:val="18"/>
        </w:rPr>
        <w:t>2 can be considered in future release if needed</w:t>
      </w:r>
      <w:r w:rsidR="00FF566E" w:rsidRPr="00971A51">
        <w:rPr>
          <w:b/>
          <w:iCs/>
          <w:szCs w:val="18"/>
        </w:rPr>
        <w:t>.</w:t>
      </w:r>
      <w:r>
        <w:rPr>
          <w:b/>
          <w:lang w:val="en-GB"/>
        </w:rPr>
        <w:fldChar w:fldCharType="end"/>
      </w:r>
    </w:p>
    <w:p w:rsidR="00806CC7" w:rsidRDefault="00806CC7" w:rsidP="00C06289">
      <w:pPr>
        <w:rPr>
          <w:b/>
          <w:lang w:val="en-GB"/>
        </w:rPr>
      </w:pPr>
      <w:r w:rsidRPr="00806CC7">
        <w:rPr>
          <w:b/>
          <w:lang w:val="en-GB"/>
        </w:rPr>
        <w:fldChar w:fldCharType="begin"/>
      </w:r>
      <w:r w:rsidRPr="00806CC7">
        <w:rPr>
          <w:b/>
          <w:lang w:val="en-GB"/>
        </w:rPr>
        <w:instrText xml:space="preserve"> REF _Ref510356124 \r \h </w:instrText>
      </w:r>
      <w:r>
        <w:rPr>
          <w:b/>
          <w:lang w:val="en-GB"/>
        </w:rPr>
        <w:instrText xml:space="preserve"> \* MERGEFORMAT </w:instrText>
      </w:r>
      <w:r w:rsidRPr="00806CC7">
        <w:rPr>
          <w:b/>
          <w:lang w:val="en-GB"/>
        </w:rPr>
      </w:r>
      <w:r w:rsidRPr="00806CC7">
        <w:rPr>
          <w:b/>
          <w:lang w:val="en-GB"/>
        </w:rPr>
        <w:fldChar w:fldCharType="separate"/>
      </w:r>
      <w:r w:rsidR="009A0096">
        <w:rPr>
          <w:b/>
          <w:lang w:val="en-GB"/>
        </w:rPr>
        <w:t>Proposal 3:</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_Ref510356124 \h </w:instrText>
      </w:r>
      <w:r>
        <w:rPr>
          <w:b/>
          <w:lang w:val="en-GB"/>
        </w:rPr>
        <w:instrText xml:space="preserve"> \* MERGEFORMAT </w:instrText>
      </w:r>
      <w:r w:rsidRPr="00806CC7">
        <w:rPr>
          <w:b/>
          <w:lang w:val="en-GB"/>
        </w:rPr>
      </w:r>
      <w:r w:rsidRPr="00806CC7">
        <w:rPr>
          <w:b/>
          <w:lang w:val="en-GB"/>
        </w:rPr>
        <w:fldChar w:fldCharType="separate"/>
      </w:r>
      <w:r w:rsidR="00FF566E" w:rsidRPr="00FF566E">
        <w:rPr>
          <w:b/>
          <w:iCs/>
        </w:rPr>
        <w:t>PUSCH performance requirements are defined for both types of time domain resource allocation and, also for both types of transmission.</w:t>
      </w:r>
      <w:r w:rsidRPr="00806CC7">
        <w:rPr>
          <w:b/>
          <w:lang w:val="en-GB"/>
        </w:rPr>
        <w:fldChar w:fldCharType="end"/>
      </w:r>
      <w:r w:rsidR="00C06289" w:rsidRPr="00806CC7">
        <w:rPr>
          <w:b/>
          <w:lang w:val="en-GB"/>
        </w:rPr>
        <w:t xml:space="preserve"> </w:t>
      </w:r>
    </w:p>
    <w:p w:rsidR="009A0096" w:rsidRPr="00806CC7" w:rsidRDefault="009A0096" w:rsidP="00C06289">
      <w:pPr>
        <w:rPr>
          <w:b/>
          <w:lang w:val="en-GB"/>
        </w:rPr>
      </w:pPr>
      <w:r>
        <w:rPr>
          <w:b/>
          <w:lang w:val="en-GB"/>
        </w:rPr>
        <w:fldChar w:fldCharType="begin"/>
      </w:r>
      <w:r>
        <w:rPr>
          <w:b/>
          <w:lang w:val="en-GB"/>
        </w:rPr>
        <w:instrText xml:space="preserve"> REF _Ref521521533 \r \h </w:instrText>
      </w:r>
      <w:r>
        <w:rPr>
          <w:b/>
          <w:lang w:val="en-GB"/>
        </w:rPr>
      </w:r>
      <w:r>
        <w:rPr>
          <w:b/>
          <w:lang w:val="en-GB"/>
        </w:rPr>
        <w:fldChar w:fldCharType="separate"/>
      </w:r>
      <w:r>
        <w:rPr>
          <w:b/>
          <w:lang w:val="en-GB"/>
        </w:rPr>
        <w:t>Proposal 4:</w:t>
      </w:r>
      <w:r>
        <w:rPr>
          <w:b/>
          <w:lang w:val="en-GB"/>
        </w:rPr>
        <w:fldChar w:fldCharType="end"/>
      </w:r>
      <w:r w:rsidRPr="009A0096">
        <w:rPr>
          <w:b/>
          <w:iCs/>
        </w:rPr>
        <w:fldChar w:fldCharType="begin"/>
      </w:r>
      <w:r w:rsidRPr="009A0096">
        <w:rPr>
          <w:b/>
          <w:iCs/>
        </w:rPr>
        <w:instrText xml:space="preserve"> REF _Ref521521533 \h </w:instrText>
      </w:r>
      <w:r>
        <w:rPr>
          <w:b/>
          <w:iCs/>
        </w:rPr>
        <w:instrText xml:space="preserve"> \* MERGEFORMAT </w:instrText>
      </w:r>
      <w:r w:rsidRPr="009A0096">
        <w:rPr>
          <w:b/>
          <w:iCs/>
        </w:rPr>
      </w:r>
      <w:r w:rsidRPr="009A0096">
        <w:rPr>
          <w:b/>
          <w:iCs/>
        </w:rPr>
        <w:fldChar w:fldCharType="separate"/>
      </w:r>
      <w:r w:rsidRPr="009A0096">
        <w:rPr>
          <w:b/>
          <w:iCs/>
        </w:rPr>
        <w:t>The requirements for pi/2-BPSK can be considered with DFT-s-ODFM together only after the tests for CP-OFDM is finished.</w:t>
      </w:r>
      <w:r w:rsidRPr="009A0096">
        <w:rPr>
          <w:b/>
          <w:iCs/>
        </w:rPr>
        <w:fldChar w:fldCharType="end"/>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_Ref510356127 \r \h </w:instrText>
      </w:r>
      <w:r>
        <w:rPr>
          <w:b/>
          <w:lang w:val="en-GB"/>
        </w:rPr>
        <w:instrText xml:space="preserve"> \* MERGEFORMAT </w:instrText>
      </w:r>
      <w:r w:rsidRPr="00806CC7">
        <w:rPr>
          <w:b/>
          <w:lang w:val="en-GB"/>
        </w:rPr>
      </w:r>
      <w:r w:rsidRPr="00806CC7">
        <w:rPr>
          <w:b/>
          <w:lang w:val="en-GB"/>
        </w:rPr>
        <w:fldChar w:fldCharType="separate"/>
      </w:r>
      <w:r w:rsidR="009A0096">
        <w:rPr>
          <w:b/>
          <w:lang w:val="en-GB"/>
        </w:rPr>
        <w:t>Proposal 5:</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_Ref510356127 \h </w:instrText>
      </w:r>
      <w:r>
        <w:rPr>
          <w:b/>
          <w:lang w:val="en-GB"/>
        </w:rPr>
        <w:instrText xml:space="preserve"> \* MERGEFORMAT </w:instrText>
      </w:r>
      <w:r w:rsidRPr="00806CC7">
        <w:rPr>
          <w:b/>
          <w:lang w:val="en-GB"/>
        </w:rPr>
      </w:r>
      <w:r w:rsidRPr="00806CC7">
        <w:rPr>
          <w:b/>
          <w:lang w:val="en-GB"/>
        </w:rPr>
        <w:fldChar w:fldCharType="separate"/>
      </w:r>
      <w:r w:rsidR="00883635" w:rsidRPr="00883635">
        <w:rPr>
          <w:b/>
        </w:rPr>
        <w:t xml:space="preserve">Limited buffer rate matching is disabled in the PUSCH performance tests. </w:t>
      </w:r>
      <w:r w:rsidRPr="00806CC7">
        <w:rPr>
          <w:b/>
          <w:lang w:val="en-GB"/>
        </w:rPr>
        <w:fldChar w:fldCharType="end"/>
      </w:r>
    </w:p>
    <w:p w:rsidR="003B659E" w:rsidRPr="0095295C" w:rsidRDefault="003B659E" w:rsidP="0008612A">
      <w:pPr>
        <w:pStyle w:val="RAN4H1"/>
      </w:pPr>
      <w:r w:rsidRPr="0095295C">
        <w:lastRenderedPageBreak/>
        <w:t>References</w:t>
      </w:r>
    </w:p>
    <w:p w:rsidR="00687FA0" w:rsidRPr="00524266" w:rsidRDefault="003B659E" w:rsidP="00524266">
      <w:pPr>
        <w:numPr>
          <w:ilvl w:val="0"/>
          <w:numId w:val="1"/>
        </w:numPr>
        <w:overflowPunct w:val="0"/>
        <w:autoSpaceDE w:val="0"/>
        <w:autoSpaceDN w:val="0"/>
        <w:adjustRightInd w:val="0"/>
        <w:spacing w:after="120"/>
        <w:ind w:right="-22"/>
        <w:jc w:val="both"/>
        <w:textAlignment w:val="baseline"/>
        <w:rPr>
          <w:lang w:val="en-GB"/>
        </w:rPr>
      </w:pPr>
      <w:bookmarkStart w:id="44" w:name="_Ref431017336"/>
      <w:bookmarkStart w:id="45" w:name="_Ref513196612"/>
      <w:r w:rsidRPr="00126990">
        <w:rPr>
          <w:rFonts w:eastAsia="Times New Roman" w:cs="Times New Roman"/>
          <w:szCs w:val="20"/>
          <w:lang w:val="en-GB"/>
        </w:rPr>
        <w:t>R4-</w:t>
      </w:r>
      <w:r w:rsidR="00080BCA" w:rsidRPr="00080BCA">
        <w:rPr>
          <w:rFonts w:eastAsia="Times New Roman" w:cs="Times New Roman"/>
          <w:szCs w:val="20"/>
          <w:lang w:val="en-GB"/>
        </w:rPr>
        <w:t>180</w:t>
      </w:r>
      <w:r w:rsidR="006A5699">
        <w:rPr>
          <w:rFonts w:eastAsia="Times New Roman" w:cs="Times New Roman"/>
          <w:szCs w:val="20"/>
          <w:lang w:val="en-GB"/>
        </w:rPr>
        <w:t>9336</w:t>
      </w:r>
      <w:r w:rsidRPr="00126990">
        <w:rPr>
          <w:rFonts w:eastAsia="Times New Roman" w:cs="Times New Roman"/>
          <w:szCs w:val="20"/>
          <w:lang w:val="en-GB"/>
        </w:rPr>
        <w:t xml:space="preserve">, </w:t>
      </w:r>
      <w:r w:rsidR="00080BCA" w:rsidRPr="00080BCA">
        <w:rPr>
          <w:rFonts w:eastAsia="Times New Roman" w:cs="Times New Roman"/>
          <w:szCs w:val="20"/>
        </w:rPr>
        <w:t>WF on NR PUSCH demodulation requirements in Rel-15</w:t>
      </w:r>
      <w:r w:rsidR="00080BCA" w:rsidRPr="00080BCA">
        <w:rPr>
          <w:rFonts w:eastAsia="Times New Roman" w:cs="Times New Roman"/>
          <w:bCs/>
          <w:szCs w:val="20"/>
        </w:rPr>
        <w:t xml:space="preserve"> </w:t>
      </w:r>
      <w:bookmarkEnd w:id="44"/>
      <w:r w:rsidR="00126990" w:rsidRPr="00126990">
        <w:rPr>
          <w:rFonts w:eastAsia="Times New Roman" w:cs="Times New Roman"/>
          <w:szCs w:val="20"/>
          <w:lang w:val="en-GB"/>
        </w:rPr>
        <w:t>Nokia, Nokia Shanghai Bell</w:t>
      </w:r>
      <w:bookmarkEnd w:id="45"/>
    </w:p>
    <w:sectPr w:rsidR="00687FA0" w:rsidRPr="0052426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0BAC" w:rsidRDefault="00420BAC" w:rsidP="00001C9B">
      <w:pPr>
        <w:spacing w:after="0" w:line="240" w:lineRule="auto"/>
      </w:pPr>
      <w:r>
        <w:separator/>
      </w:r>
    </w:p>
  </w:endnote>
  <w:endnote w:type="continuationSeparator" w:id="0">
    <w:p w:rsidR="00420BAC" w:rsidRDefault="00420BA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0BAC" w:rsidRDefault="00420BAC" w:rsidP="00001C9B">
      <w:pPr>
        <w:spacing w:after="0" w:line="240" w:lineRule="auto"/>
      </w:pPr>
      <w:r>
        <w:separator/>
      </w:r>
    </w:p>
  </w:footnote>
  <w:footnote w:type="continuationSeparator" w:id="0">
    <w:p w:rsidR="00420BAC" w:rsidRDefault="00420BA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295F"/>
    <w:multiLevelType w:val="hybridMultilevel"/>
    <w:tmpl w:val="930847CE"/>
    <w:lvl w:ilvl="0" w:tplc="3B06E86E">
      <w:start w:val="1"/>
      <w:numFmt w:val="bullet"/>
      <w:lvlText w:val="•"/>
      <w:lvlJc w:val="left"/>
      <w:pPr>
        <w:tabs>
          <w:tab w:val="num" w:pos="720"/>
        </w:tabs>
        <w:ind w:left="720" w:hanging="360"/>
      </w:pPr>
      <w:rPr>
        <w:rFonts w:ascii="Arial" w:hAnsi="Arial" w:hint="default"/>
      </w:rPr>
    </w:lvl>
    <w:lvl w:ilvl="1" w:tplc="47C6EC20">
      <w:start w:val="1"/>
      <w:numFmt w:val="bullet"/>
      <w:lvlText w:val="•"/>
      <w:lvlJc w:val="left"/>
      <w:pPr>
        <w:tabs>
          <w:tab w:val="num" w:pos="1440"/>
        </w:tabs>
        <w:ind w:left="1440" w:hanging="360"/>
      </w:pPr>
      <w:rPr>
        <w:rFonts w:ascii="Arial" w:hAnsi="Arial" w:hint="default"/>
      </w:rPr>
    </w:lvl>
    <w:lvl w:ilvl="2" w:tplc="24CE5B40">
      <w:numFmt w:val="bullet"/>
      <w:lvlText w:val="•"/>
      <w:lvlJc w:val="left"/>
      <w:pPr>
        <w:tabs>
          <w:tab w:val="num" w:pos="2160"/>
        </w:tabs>
        <w:ind w:left="2160" w:hanging="360"/>
      </w:pPr>
      <w:rPr>
        <w:rFonts w:ascii="Arial" w:hAnsi="Arial" w:hint="default"/>
      </w:rPr>
    </w:lvl>
    <w:lvl w:ilvl="3" w:tplc="1B98082E" w:tentative="1">
      <w:start w:val="1"/>
      <w:numFmt w:val="bullet"/>
      <w:lvlText w:val="•"/>
      <w:lvlJc w:val="left"/>
      <w:pPr>
        <w:tabs>
          <w:tab w:val="num" w:pos="2880"/>
        </w:tabs>
        <w:ind w:left="2880" w:hanging="360"/>
      </w:pPr>
      <w:rPr>
        <w:rFonts w:ascii="Arial" w:hAnsi="Arial" w:hint="default"/>
      </w:rPr>
    </w:lvl>
    <w:lvl w:ilvl="4" w:tplc="4C64253C" w:tentative="1">
      <w:start w:val="1"/>
      <w:numFmt w:val="bullet"/>
      <w:lvlText w:val="•"/>
      <w:lvlJc w:val="left"/>
      <w:pPr>
        <w:tabs>
          <w:tab w:val="num" w:pos="3600"/>
        </w:tabs>
        <w:ind w:left="3600" w:hanging="360"/>
      </w:pPr>
      <w:rPr>
        <w:rFonts w:ascii="Arial" w:hAnsi="Arial" w:hint="default"/>
      </w:rPr>
    </w:lvl>
    <w:lvl w:ilvl="5" w:tplc="D3C84AB0" w:tentative="1">
      <w:start w:val="1"/>
      <w:numFmt w:val="bullet"/>
      <w:lvlText w:val="•"/>
      <w:lvlJc w:val="left"/>
      <w:pPr>
        <w:tabs>
          <w:tab w:val="num" w:pos="4320"/>
        </w:tabs>
        <w:ind w:left="4320" w:hanging="360"/>
      </w:pPr>
      <w:rPr>
        <w:rFonts w:ascii="Arial" w:hAnsi="Arial" w:hint="default"/>
      </w:rPr>
    </w:lvl>
    <w:lvl w:ilvl="6" w:tplc="9774CE16" w:tentative="1">
      <w:start w:val="1"/>
      <w:numFmt w:val="bullet"/>
      <w:lvlText w:val="•"/>
      <w:lvlJc w:val="left"/>
      <w:pPr>
        <w:tabs>
          <w:tab w:val="num" w:pos="5040"/>
        </w:tabs>
        <w:ind w:left="5040" w:hanging="360"/>
      </w:pPr>
      <w:rPr>
        <w:rFonts w:ascii="Arial" w:hAnsi="Arial" w:hint="default"/>
      </w:rPr>
    </w:lvl>
    <w:lvl w:ilvl="7" w:tplc="B574D6FA" w:tentative="1">
      <w:start w:val="1"/>
      <w:numFmt w:val="bullet"/>
      <w:lvlText w:val="•"/>
      <w:lvlJc w:val="left"/>
      <w:pPr>
        <w:tabs>
          <w:tab w:val="num" w:pos="5760"/>
        </w:tabs>
        <w:ind w:left="5760" w:hanging="360"/>
      </w:pPr>
      <w:rPr>
        <w:rFonts w:ascii="Arial" w:hAnsi="Arial" w:hint="default"/>
      </w:rPr>
    </w:lvl>
    <w:lvl w:ilvl="8" w:tplc="F258A8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51B92"/>
    <w:multiLevelType w:val="hybridMultilevel"/>
    <w:tmpl w:val="E7702FAE"/>
    <w:lvl w:ilvl="0" w:tplc="93081CF0">
      <w:start w:val="1"/>
      <w:numFmt w:val="bullet"/>
      <w:lvlText w:val="•"/>
      <w:lvlJc w:val="left"/>
      <w:pPr>
        <w:tabs>
          <w:tab w:val="num" w:pos="720"/>
        </w:tabs>
        <w:ind w:left="720" w:hanging="360"/>
      </w:pPr>
      <w:rPr>
        <w:rFonts w:ascii="Arial" w:hAnsi="Arial" w:hint="default"/>
      </w:rPr>
    </w:lvl>
    <w:lvl w:ilvl="1" w:tplc="807EE30E">
      <w:start w:val="1"/>
      <w:numFmt w:val="bullet"/>
      <w:lvlText w:val="•"/>
      <w:lvlJc w:val="left"/>
      <w:pPr>
        <w:tabs>
          <w:tab w:val="num" w:pos="1440"/>
        </w:tabs>
        <w:ind w:left="1440" w:hanging="360"/>
      </w:pPr>
      <w:rPr>
        <w:rFonts w:ascii="Arial" w:hAnsi="Arial" w:hint="default"/>
      </w:rPr>
    </w:lvl>
    <w:lvl w:ilvl="2" w:tplc="1CA8A55C" w:tentative="1">
      <w:start w:val="1"/>
      <w:numFmt w:val="bullet"/>
      <w:lvlText w:val="•"/>
      <w:lvlJc w:val="left"/>
      <w:pPr>
        <w:tabs>
          <w:tab w:val="num" w:pos="2160"/>
        </w:tabs>
        <w:ind w:left="2160" w:hanging="360"/>
      </w:pPr>
      <w:rPr>
        <w:rFonts w:ascii="Arial" w:hAnsi="Arial" w:hint="default"/>
      </w:rPr>
    </w:lvl>
    <w:lvl w:ilvl="3" w:tplc="2DAA1E66" w:tentative="1">
      <w:start w:val="1"/>
      <w:numFmt w:val="bullet"/>
      <w:lvlText w:val="•"/>
      <w:lvlJc w:val="left"/>
      <w:pPr>
        <w:tabs>
          <w:tab w:val="num" w:pos="2880"/>
        </w:tabs>
        <w:ind w:left="2880" w:hanging="360"/>
      </w:pPr>
      <w:rPr>
        <w:rFonts w:ascii="Arial" w:hAnsi="Arial" w:hint="default"/>
      </w:rPr>
    </w:lvl>
    <w:lvl w:ilvl="4" w:tplc="9440F00A" w:tentative="1">
      <w:start w:val="1"/>
      <w:numFmt w:val="bullet"/>
      <w:lvlText w:val="•"/>
      <w:lvlJc w:val="left"/>
      <w:pPr>
        <w:tabs>
          <w:tab w:val="num" w:pos="3600"/>
        </w:tabs>
        <w:ind w:left="3600" w:hanging="360"/>
      </w:pPr>
      <w:rPr>
        <w:rFonts w:ascii="Arial" w:hAnsi="Arial" w:hint="default"/>
      </w:rPr>
    </w:lvl>
    <w:lvl w:ilvl="5" w:tplc="36E6832E" w:tentative="1">
      <w:start w:val="1"/>
      <w:numFmt w:val="bullet"/>
      <w:lvlText w:val="•"/>
      <w:lvlJc w:val="left"/>
      <w:pPr>
        <w:tabs>
          <w:tab w:val="num" w:pos="4320"/>
        </w:tabs>
        <w:ind w:left="4320" w:hanging="360"/>
      </w:pPr>
      <w:rPr>
        <w:rFonts w:ascii="Arial" w:hAnsi="Arial" w:hint="default"/>
      </w:rPr>
    </w:lvl>
    <w:lvl w:ilvl="6" w:tplc="E1AE70BC" w:tentative="1">
      <w:start w:val="1"/>
      <w:numFmt w:val="bullet"/>
      <w:lvlText w:val="•"/>
      <w:lvlJc w:val="left"/>
      <w:pPr>
        <w:tabs>
          <w:tab w:val="num" w:pos="5040"/>
        </w:tabs>
        <w:ind w:left="5040" w:hanging="360"/>
      </w:pPr>
      <w:rPr>
        <w:rFonts w:ascii="Arial" w:hAnsi="Arial" w:hint="default"/>
      </w:rPr>
    </w:lvl>
    <w:lvl w:ilvl="7" w:tplc="6C3009F6" w:tentative="1">
      <w:start w:val="1"/>
      <w:numFmt w:val="bullet"/>
      <w:lvlText w:val="•"/>
      <w:lvlJc w:val="left"/>
      <w:pPr>
        <w:tabs>
          <w:tab w:val="num" w:pos="5760"/>
        </w:tabs>
        <w:ind w:left="5760" w:hanging="360"/>
      </w:pPr>
      <w:rPr>
        <w:rFonts w:ascii="Arial" w:hAnsi="Arial" w:hint="default"/>
      </w:rPr>
    </w:lvl>
    <w:lvl w:ilvl="8" w:tplc="67662B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8C57F6"/>
    <w:multiLevelType w:val="hybridMultilevel"/>
    <w:tmpl w:val="8B82662A"/>
    <w:lvl w:ilvl="0" w:tplc="D0A6F7C0">
      <w:start w:val="1"/>
      <w:numFmt w:val="bullet"/>
      <w:lvlText w:val="•"/>
      <w:lvlJc w:val="left"/>
      <w:pPr>
        <w:tabs>
          <w:tab w:val="num" w:pos="720"/>
        </w:tabs>
        <w:ind w:left="720" w:hanging="360"/>
      </w:pPr>
      <w:rPr>
        <w:rFonts w:ascii="Arial" w:hAnsi="Arial" w:hint="default"/>
      </w:rPr>
    </w:lvl>
    <w:lvl w:ilvl="1" w:tplc="04BAA082">
      <w:numFmt w:val="bullet"/>
      <w:lvlText w:val="•"/>
      <w:lvlJc w:val="left"/>
      <w:pPr>
        <w:tabs>
          <w:tab w:val="num" w:pos="1440"/>
        </w:tabs>
        <w:ind w:left="1440" w:hanging="360"/>
      </w:pPr>
      <w:rPr>
        <w:rFonts w:ascii="Arial" w:hAnsi="Arial" w:hint="default"/>
      </w:rPr>
    </w:lvl>
    <w:lvl w:ilvl="2" w:tplc="44A85ECC" w:tentative="1">
      <w:start w:val="1"/>
      <w:numFmt w:val="bullet"/>
      <w:lvlText w:val="•"/>
      <w:lvlJc w:val="left"/>
      <w:pPr>
        <w:tabs>
          <w:tab w:val="num" w:pos="2160"/>
        </w:tabs>
        <w:ind w:left="2160" w:hanging="360"/>
      </w:pPr>
      <w:rPr>
        <w:rFonts w:ascii="Arial" w:hAnsi="Arial" w:hint="default"/>
      </w:rPr>
    </w:lvl>
    <w:lvl w:ilvl="3" w:tplc="1A267BFE" w:tentative="1">
      <w:start w:val="1"/>
      <w:numFmt w:val="bullet"/>
      <w:lvlText w:val="•"/>
      <w:lvlJc w:val="left"/>
      <w:pPr>
        <w:tabs>
          <w:tab w:val="num" w:pos="2880"/>
        </w:tabs>
        <w:ind w:left="2880" w:hanging="360"/>
      </w:pPr>
      <w:rPr>
        <w:rFonts w:ascii="Arial" w:hAnsi="Arial" w:hint="default"/>
      </w:rPr>
    </w:lvl>
    <w:lvl w:ilvl="4" w:tplc="5CD01234" w:tentative="1">
      <w:start w:val="1"/>
      <w:numFmt w:val="bullet"/>
      <w:lvlText w:val="•"/>
      <w:lvlJc w:val="left"/>
      <w:pPr>
        <w:tabs>
          <w:tab w:val="num" w:pos="3600"/>
        </w:tabs>
        <w:ind w:left="3600" w:hanging="360"/>
      </w:pPr>
      <w:rPr>
        <w:rFonts w:ascii="Arial" w:hAnsi="Arial" w:hint="default"/>
      </w:rPr>
    </w:lvl>
    <w:lvl w:ilvl="5" w:tplc="95F687A2" w:tentative="1">
      <w:start w:val="1"/>
      <w:numFmt w:val="bullet"/>
      <w:lvlText w:val="•"/>
      <w:lvlJc w:val="left"/>
      <w:pPr>
        <w:tabs>
          <w:tab w:val="num" w:pos="4320"/>
        </w:tabs>
        <w:ind w:left="4320" w:hanging="360"/>
      </w:pPr>
      <w:rPr>
        <w:rFonts w:ascii="Arial" w:hAnsi="Arial" w:hint="default"/>
      </w:rPr>
    </w:lvl>
    <w:lvl w:ilvl="6" w:tplc="F6C46848" w:tentative="1">
      <w:start w:val="1"/>
      <w:numFmt w:val="bullet"/>
      <w:lvlText w:val="•"/>
      <w:lvlJc w:val="left"/>
      <w:pPr>
        <w:tabs>
          <w:tab w:val="num" w:pos="5040"/>
        </w:tabs>
        <w:ind w:left="5040" w:hanging="360"/>
      </w:pPr>
      <w:rPr>
        <w:rFonts w:ascii="Arial" w:hAnsi="Arial" w:hint="default"/>
      </w:rPr>
    </w:lvl>
    <w:lvl w:ilvl="7" w:tplc="25603556" w:tentative="1">
      <w:start w:val="1"/>
      <w:numFmt w:val="bullet"/>
      <w:lvlText w:val="•"/>
      <w:lvlJc w:val="left"/>
      <w:pPr>
        <w:tabs>
          <w:tab w:val="num" w:pos="5760"/>
        </w:tabs>
        <w:ind w:left="5760" w:hanging="360"/>
      </w:pPr>
      <w:rPr>
        <w:rFonts w:ascii="Arial" w:hAnsi="Arial" w:hint="default"/>
      </w:rPr>
    </w:lvl>
    <w:lvl w:ilvl="8" w:tplc="A70019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675789"/>
    <w:multiLevelType w:val="hybridMultilevel"/>
    <w:tmpl w:val="FC341624"/>
    <w:lvl w:ilvl="0" w:tplc="C344AC92">
      <w:start w:val="1"/>
      <w:numFmt w:val="bullet"/>
      <w:lvlText w:val="•"/>
      <w:lvlJc w:val="left"/>
      <w:pPr>
        <w:tabs>
          <w:tab w:val="num" w:pos="720"/>
        </w:tabs>
        <w:ind w:left="720" w:hanging="360"/>
      </w:pPr>
      <w:rPr>
        <w:rFonts w:ascii="Arial" w:hAnsi="Arial" w:hint="default"/>
      </w:rPr>
    </w:lvl>
    <w:lvl w:ilvl="1" w:tplc="C7A23300">
      <w:start w:val="1"/>
      <w:numFmt w:val="bullet"/>
      <w:lvlText w:val="•"/>
      <w:lvlJc w:val="left"/>
      <w:pPr>
        <w:tabs>
          <w:tab w:val="num" w:pos="1440"/>
        </w:tabs>
        <w:ind w:left="1440" w:hanging="360"/>
      </w:pPr>
      <w:rPr>
        <w:rFonts w:ascii="Arial" w:hAnsi="Arial" w:hint="default"/>
      </w:rPr>
    </w:lvl>
    <w:lvl w:ilvl="2" w:tplc="E2DC989E">
      <w:numFmt w:val="bullet"/>
      <w:lvlText w:val="•"/>
      <w:lvlJc w:val="left"/>
      <w:pPr>
        <w:tabs>
          <w:tab w:val="num" w:pos="2160"/>
        </w:tabs>
        <w:ind w:left="2160" w:hanging="360"/>
      </w:pPr>
      <w:rPr>
        <w:rFonts w:ascii="Arial" w:hAnsi="Arial" w:hint="default"/>
      </w:rPr>
    </w:lvl>
    <w:lvl w:ilvl="3" w:tplc="6D281CF2" w:tentative="1">
      <w:start w:val="1"/>
      <w:numFmt w:val="bullet"/>
      <w:lvlText w:val="•"/>
      <w:lvlJc w:val="left"/>
      <w:pPr>
        <w:tabs>
          <w:tab w:val="num" w:pos="2880"/>
        </w:tabs>
        <w:ind w:left="2880" w:hanging="360"/>
      </w:pPr>
      <w:rPr>
        <w:rFonts w:ascii="Arial" w:hAnsi="Arial" w:hint="default"/>
      </w:rPr>
    </w:lvl>
    <w:lvl w:ilvl="4" w:tplc="B7524AFC" w:tentative="1">
      <w:start w:val="1"/>
      <w:numFmt w:val="bullet"/>
      <w:lvlText w:val="•"/>
      <w:lvlJc w:val="left"/>
      <w:pPr>
        <w:tabs>
          <w:tab w:val="num" w:pos="3600"/>
        </w:tabs>
        <w:ind w:left="3600" w:hanging="360"/>
      </w:pPr>
      <w:rPr>
        <w:rFonts w:ascii="Arial" w:hAnsi="Arial" w:hint="default"/>
      </w:rPr>
    </w:lvl>
    <w:lvl w:ilvl="5" w:tplc="26F03F94" w:tentative="1">
      <w:start w:val="1"/>
      <w:numFmt w:val="bullet"/>
      <w:lvlText w:val="•"/>
      <w:lvlJc w:val="left"/>
      <w:pPr>
        <w:tabs>
          <w:tab w:val="num" w:pos="4320"/>
        </w:tabs>
        <w:ind w:left="4320" w:hanging="360"/>
      </w:pPr>
      <w:rPr>
        <w:rFonts w:ascii="Arial" w:hAnsi="Arial" w:hint="default"/>
      </w:rPr>
    </w:lvl>
    <w:lvl w:ilvl="6" w:tplc="797ACD80" w:tentative="1">
      <w:start w:val="1"/>
      <w:numFmt w:val="bullet"/>
      <w:lvlText w:val="•"/>
      <w:lvlJc w:val="left"/>
      <w:pPr>
        <w:tabs>
          <w:tab w:val="num" w:pos="5040"/>
        </w:tabs>
        <w:ind w:left="5040" w:hanging="360"/>
      </w:pPr>
      <w:rPr>
        <w:rFonts w:ascii="Arial" w:hAnsi="Arial" w:hint="default"/>
      </w:rPr>
    </w:lvl>
    <w:lvl w:ilvl="7" w:tplc="444EE36C" w:tentative="1">
      <w:start w:val="1"/>
      <w:numFmt w:val="bullet"/>
      <w:lvlText w:val="•"/>
      <w:lvlJc w:val="left"/>
      <w:pPr>
        <w:tabs>
          <w:tab w:val="num" w:pos="5760"/>
        </w:tabs>
        <w:ind w:left="5760" w:hanging="360"/>
      </w:pPr>
      <w:rPr>
        <w:rFonts w:ascii="Arial" w:hAnsi="Arial" w:hint="default"/>
      </w:rPr>
    </w:lvl>
    <w:lvl w:ilvl="8" w:tplc="523658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2E10DD"/>
    <w:multiLevelType w:val="hybridMultilevel"/>
    <w:tmpl w:val="673E410C"/>
    <w:lvl w:ilvl="0" w:tplc="B5DAFE74">
      <w:start w:val="1"/>
      <w:numFmt w:val="bullet"/>
      <w:lvlText w:val="•"/>
      <w:lvlJc w:val="left"/>
      <w:pPr>
        <w:tabs>
          <w:tab w:val="num" w:pos="720"/>
        </w:tabs>
        <w:ind w:left="720" w:hanging="360"/>
      </w:pPr>
      <w:rPr>
        <w:rFonts w:ascii="Arial" w:hAnsi="Arial" w:hint="default"/>
      </w:rPr>
    </w:lvl>
    <w:lvl w:ilvl="1" w:tplc="31A4D1D2">
      <w:start w:val="1"/>
      <w:numFmt w:val="bullet"/>
      <w:lvlText w:val="•"/>
      <w:lvlJc w:val="left"/>
      <w:pPr>
        <w:tabs>
          <w:tab w:val="num" w:pos="1440"/>
        </w:tabs>
        <w:ind w:left="1440" w:hanging="360"/>
      </w:pPr>
      <w:rPr>
        <w:rFonts w:ascii="Arial" w:hAnsi="Arial" w:hint="default"/>
      </w:rPr>
    </w:lvl>
    <w:lvl w:ilvl="2" w:tplc="FDCABA00" w:tentative="1">
      <w:start w:val="1"/>
      <w:numFmt w:val="bullet"/>
      <w:lvlText w:val="•"/>
      <w:lvlJc w:val="left"/>
      <w:pPr>
        <w:tabs>
          <w:tab w:val="num" w:pos="2160"/>
        </w:tabs>
        <w:ind w:left="2160" w:hanging="360"/>
      </w:pPr>
      <w:rPr>
        <w:rFonts w:ascii="Arial" w:hAnsi="Arial" w:hint="default"/>
      </w:rPr>
    </w:lvl>
    <w:lvl w:ilvl="3" w:tplc="0D62C9A6" w:tentative="1">
      <w:start w:val="1"/>
      <w:numFmt w:val="bullet"/>
      <w:lvlText w:val="•"/>
      <w:lvlJc w:val="left"/>
      <w:pPr>
        <w:tabs>
          <w:tab w:val="num" w:pos="2880"/>
        </w:tabs>
        <w:ind w:left="2880" w:hanging="360"/>
      </w:pPr>
      <w:rPr>
        <w:rFonts w:ascii="Arial" w:hAnsi="Arial" w:hint="default"/>
      </w:rPr>
    </w:lvl>
    <w:lvl w:ilvl="4" w:tplc="7CDA39F8" w:tentative="1">
      <w:start w:val="1"/>
      <w:numFmt w:val="bullet"/>
      <w:lvlText w:val="•"/>
      <w:lvlJc w:val="left"/>
      <w:pPr>
        <w:tabs>
          <w:tab w:val="num" w:pos="3600"/>
        </w:tabs>
        <w:ind w:left="3600" w:hanging="360"/>
      </w:pPr>
      <w:rPr>
        <w:rFonts w:ascii="Arial" w:hAnsi="Arial" w:hint="default"/>
      </w:rPr>
    </w:lvl>
    <w:lvl w:ilvl="5" w:tplc="65A02EBE" w:tentative="1">
      <w:start w:val="1"/>
      <w:numFmt w:val="bullet"/>
      <w:lvlText w:val="•"/>
      <w:lvlJc w:val="left"/>
      <w:pPr>
        <w:tabs>
          <w:tab w:val="num" w:pos="4320"/>
        </w:tabs>
        <w:ind w:left="4320" w:hanging="360"/>
      </w:pPr>
      <w:rPr>
        <w:rFonts w:ascii="Arial" w:hAnsi="Arial" w:hint="default"/>
      </w:rPr>
    </w:lvl>
    <w:lvl w:ilvl="6" w:tplc="B1A0EBCC" w:tentative="1">
      <w:start w:val="1"/>
      <w:numFmt w:val="bullet"/>
      <w:lvlText w:val="•"/>
      <w:lvlJc w:val="left"/>
      <w:pPr>
        <w:tabs>
          <w:tab w:val="num" w:pos="5040"/>
        </w:tabs>
        <w:ind w:left="5040" w:hanging="360"/>
      </w:pPr>
      <w:rPr>
        <w:rFonts w:ascii="Arial" w:hAnsi="Arial" w:hint="default"/>
      </w:rPr>
    </w:lvl>
    <w:lvl w:ilvl="7" w:tplc="81AE81AC" w:tentative="1">
      <w:start w:val="1"/>
      <w:numFmt w:val="bullet"/>
      <w:lvlText w:val="•"/>
      <w:lvlJc w:val="left"/>
      <w:pPr>
        <w:tabs>
          <w:tab w:val="num" w:pos="5760"/>
        </w:tabs>
        <w:ind w:left="5760" w:hanging="360"/>
      </w:pPr>
      <w:rPr>
        <w:rFonts w:ascii="Arial" w:hAnsi="Arial" w:hint="default"/>
      </w:rPr>
    </w:lvl>
    <w:lvl w:ilvl="8" w:tplc="3BF22B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52B23"/>
    <w:multiLevelType w:val="hybridMultilevel"/>
    <w:tmpl w:val="342259DE"/>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4872C684">
      <w:start w:val="1"/>
      <w:numFmt w:val="bullet"/>
      <w:lvlText w:val="•"/>
      <w:lvlJc w:val="left"/>
      <w:pPr>
        <w:tabs>
          <w:tab w:val="num" w:pos="2160"/>
        </w:tabs>
        <w:ind w:left="2160" w:hanging="360"/>
      </w:pPr>
      <w:rPr>
        <w:rFonts w:ascii="Arial" w:hAnsi="Arial" w:hint="default"/>
      </w:rPr>
    </w:lvl>
    <w:lvl w:ilvl="3" w:tplc="0409000B">
      <w:start w:val="1"/>
      <w:numFmt w:val="bullet"/>
      <w:lvlText w:val=""/>
      <w:lvlJc w:val="left"/>
      <w:pPr>
        <w:tabs>
          <w:tab w:val="num" w:pos="2880"/>
        </w:tabs>
        <w:ind w:left="2880" w:hanging="360"/>
      </w:pPr>
      <w:rPr>
        <w:rFonts w:ascii="Wingdings" w:hAnsi="Wingdings" w:hint="default"/>
      </w:rPr>
    </w:lvl>
    <w:lvl w:ilvl="4" w:tplc="AA66A05C">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704CC"/>
    <w:multiLevelType w:val="hybridMultilevel"/>
    <w:tmpl w:val="68AADA98"/>
    <w:lvl w:ilvl="0" w:tplc="A8A8CB5E">
      <w:start w:val="1"/>
      <w:numFmt w:val="bullet"/>
      <w:lvlText w:val="•"/>
      <w:lvlJc w:val="left"/>
      <w:pPr>
        <w:tabs>
          <w:tab w:val="num" w:pos="720"/>
        </w:tabs>
        <w:ind w:left="720" w:hanging="360"/>
      </w:pPr>
      <w:rPr>
        <w:rFonts w:ascii="Arial" w:hAnsi="Arial" w:hint="default"/>
      </w:rPr>
    </w:lvl>
    <w:lvl w:ilvl="1" w:tplc="62BAEFB2">
      <w:start w:val="1"/>
      <w:numFmt w:val="bullet"/>
      <w:lvlText w:val="•"/>
      <w:lvlJc w:val="left"/>
      <w:pPr>
        <w:tabs>
          <w:tab w:val="num" w:pos="1440"/>
        </w:tabs>
        <w:ind w:left="1440" w:hanging="360"/>
      </w:pPr>
      <w:rPr>
        <w:rFonts w:ascii="Arial" w:hAnsi="Arial" w:hint="default"/>
      </w:rPr>
    </w:lvl>
    <w:lvl w:ilvl="2" w:tplc="42006400">
      <w:numFmt w:val="bullet"/>
      <w:lvlText w:val="•"/>
      <w:lvlJc w:val="left"/>
      <w:pPr>
        <w:tabs>
          <w:tab w:val="num" w:pos="2160"/>
        </w:tabs>
        <w:ind w:left="2160" w:hanging="360"/>
      </w:pPr>
      <w:rPr>
        <w:rFonts w:ascii="Arial" w:hAnsi="Arial" w:hint="default"/>
      </w:rPr>
    </w:lvl>
    <w:lvl w:ilvl="3" w:tplc="E67E0594" w:tentative="1">
      <w:start w:val="1"/>
      <w:numFmt w:val="bullet"/>
      <w:lvlText w:val="•"/>
      <w:lvlJc w:val="left"/>
      <w:pPr>
        <w:tabs>
          <w:tab w:val="num" w:pos="2880"/>
        </w:tabs>
        <w:ind w:left="2880" w:hanging="360"/>
      </w:pPr>
      <w:rPr>
        <w:rFonts w:ascii="Arial" w:hAnsi="Arial" w:hint="default"/>
      </w:rPr>
    </w:lvl>
    <w:lvl w:ilvl="4" w:tplc="7ED89498" w:tentative="1">
      <w:start w:val="1"/>
      <w:numFmt w:val="bullet"/>
      <w:lvlText w:val="•"/>
      <w:lvlJc w:val="left"/>
      <w:pPr>
        <w:tabs>
          <w:tab w:val="num" w:pos="3600"/>
        </w:tabs>
        <w:ind w:left="3600" w:hanging="360"/>
      </w:pPr>
      <w:rPr>
        <w:rFonts w:ascii="Arial" w:hAnsi="Arial" w:hint="default"/>
      </w:rPr>
    </w:lvl>
    <w:lvl w:ilvl="5" w:tplc="EFF4EB2A" w:tentative="1">
      <w:start w:val="1"/>
      <w:numFmt w:val="bullet"/>
      <w:lvlText w:val="•"/>
      <w:lvlJc w:val="left"/>
      <w:pPr>
        <w:tabs>
          <w:tab w:val="num" w:pos="4320"/>
        </w:tabs>
        <w:ind w:left="4320" w:hanging="360"/>
      </w:pPr>
      <w:rPr>
        <w:rFonts w:ascii="Arial" w:hAnsi="Arial" w:hint="default"/>
      </w:rPr>
    </w:lvl>
    <w:lvl w:ilvl="6" w:tplc="4ED6EEC0" w:tentative="1">
      <w:start w:val="1"/>
      <w:numFmt w:val="bullet"/>
      <w:lvlText w:val="•"/>
      <w:lvlJc w:val="left"/>
      <w:pPr>
        <w:tabs>
          <w:tab w:val="num" w:pos="5040"/>
        </w:tabs>
        <w:ind w:left="5040" w:hanging="360"/>
      </w:pPr>
      <w:rPr>
        <w:rFonts w:ascii="Arial" w:hAnsi="Arial" w:hint="default"/>
      </w:rPr>
    </w:lvl>
    <w:lvl w:ilvl="7" w:tplc="D13A38A8" w:tentative="1">
      <w:start w:val="1"/>
      <w:numFmt w:val="bullet"/>
      <w:lvlText w:val="•"/>
      <w:lvlJc w:val="left"/>
      <w:pPr>
        <w:tabs>
          <w:tab w:val="num" w:pos="5760"/>
        </w:tabs>
        <w:ind w:left="5760" w:hanging="360"/>
      </w:pPr>
      <w:rPr>
        <w:rFonts w:ascii="Arial" w:hAnsi="Arial" w:hint="default"/>
      </w:rPr>
    </w:lvl>
    <w:lvl w:ilvl="8" w:tplc="D05860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A56F99"/>
    <w:multiLevelType w:val="hybridMultilevel"/>
    <w:tmpl w:val="3B4AFE52"/>
    <w:lvl w:ilvl="0" w:tplc="31586E18">
      <w:start w:val="1"/>
      <w:numFmt w:val="bullet"/>
      <w:lvlText w:val="•"/>
      <w:lvlJc w:val="left"/>
      <w:pPr>
        <w:tabs>
          <w:tab w:val="num" w:pos="720"/>
        </w:tabs>
        <w:ind w:left="720" w:hanging="360"/>
      </w:pPr>
      <w:rPr>
        <w:rFonts w:ascii="Arial" w:hAnsi="Arial" w:hint="default"/>
      </w:rPr>
    </w:lvl>
    <w:lvl w:ilvl="1" w:tplc="F0A0BECC">
      <w:numFmt w:val="bullet"/>
      <w:lvlText w:val="•"/>
      <w:lvlJc w:val="left"/>
      <w:pPr>
        <w:tabs>
          <w:tab w:val="num" w:pos="1440"/>
        </w:tabs>
        <w:ind w:left="1440" w:hanging="360"/>
      </w:pPr>
      <w:rPr>
        <w:rFonts w:ascii="Arial" w:hAnsi="Arial" w:hint="default"/>
      </w:rPr>
    </w:lvl>
    <w:lvl w:ilvl="2" w:tplc="1772F67A" w:tentative="1">
      <w:start w:val="1"/>
      <w:numFmt w:val="bullet"/>
      <w:lvlText w:val="•"/>
      <w:lvlJc w:val="left"/>
      <w:pPr>
        <w:tabs>
          <w:tab w:val="num" w:pos="2160"/>
        </w:tabs>
        <w:ind w:left="2160" w:hanging="360"/>
      </w:pPr>
      <w:rPr>
        <w:rFonts w:ascii="Arial" w:hAnsi="Arial" w:hint="default"/>
      </w:rPr>
    </w:lvl>
    <w:lvl w:ilvl="3" w:tplc="2F94A174" w:tentative="1">
      <w:start w:val="1"/>
      <w:numFmt w:val="bullet"/>
      <w:lvlText w:val="•"/>
      <w:lvlJc w:val="left"/>
      <w:pPr>
        <w:tabs>
          <w:tab w:val="num" w:pos="2880"/>
        </w:tabs>
        <w:ind w:left="2880" w:hanging="360"/>
      </w:pPr>
      <w:rPr>
        <w:rFonts w:ascii="Arial" w:hAnsi="Arial" w:hint="default"/>
      </w:rPr>
    </w:lvl>
    <w:lvl w:ilvl="4" w:tplc="47F2973C" w:tentative="1">
      <w:start w:val="1"/>
      <w:numFmt w:val="bullet"/>
      <w:lvlText w:val="•"/>
      <w:lvlJc w:val="left"/>
      <w:pPr>
        <w:tabs>
          <w:tab w:val="num" w:pos="3600"/>
        </w:tabs>
        <w:ind w:left="3600" w:hanging="360"/>
      </w:pPr>
      <w:rPr>
        <w:rFonts w:ascii="Arial" w:hAnsi="Arial" w:hint="default"/>
      </w:rPr>
    </w:lvl>
    <w:lvl w:ilvl="5" w:tplc="42F64C24" w:tentative="1">
      <w:start w:val="1"/>
      <w:numFmt w:val="bullet"/>
      <w:lvlText w:val="•"/>
      <w:lvlJc w:val="left"/>
      <w:pPr>
        <w:tabs>
          <w:tab w:val="num" w:pos="4320"/>
        </w:tabs>
        <w:ind w:left="4320" w:hanging="360"/>
      </w:pPr>
      <w:rPr>
        <w:rFonts w:ascii="Arial" w:hAnsi="Arial" w:hint="default"/>
      </w:rPr>
    </w:lvl>
    <w:lvl w:ilvl="6" w:tplc="6100D20A" w:tentative="1">
      <w:start w:val="1"/>
      <w:numFmt w:val="bullet"/>
      <w:lvlText w:val="•"/>
      <w:lvlJc w:val="left"/>
      <w:pPr>
        <w:tabs>
          <w:tab w:val="num" w:pos="5040"/>
        </w:tabs>
        <w:ind w:left="5040" w:hanging="360"/>
      </w:pPr>
      <w:rPr>
        <w:rFonts w:ascii="Arial" w:hAnsi="Arial" w:hint="default"/>
      </w:rPr>
    </w:lvl>
    <w:lvl w:ilvl="7" w:tplc="673CFDFA" w:tentative="1">
      <w:start w:val="1"/>
      <w:numFmt w:val="bullet"/>
      <w:lvlText w:val="•"/>
      <w:lvlJc w:val="left"/>
      <w:pPr>
        <w:tabs>
          <w:tab w:val="num" w:pos="5760"/>
        </w:tabs>
        <w:ind w:left="5760" w:hanging="360"/>
      </w:pPr>
      <w:rPr>
        <w:rFonts w:ascii="Arial" w:hAnsi="Arial" w:hint="default"/>
      </w:rPr>
    </w:lvl>
    <w:lvl w:ilvl="8" w:tplc="FE7A56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DD34FD"/>
    <w:multiLevelType w:val="hybridMultilevel"/>
    <w:tmpl w:val="143EDF6A"/>
    <w:lvl w:ilvl="0" w:tplc="74AA40EA">
      <w:start w:val="1"/>
      <w:numFmt w:val="bullet"/>
      <w:lvlText w:val="•"/>
      <w:lvlJc w:val="left"/>
      <w:pPr>
        <w:tabs>
          <w:tab w:val="num" w:pos="720"/>
        </w:tabs>
        <w:ind w:left="720" w:hanging="360"/>
      </w:pPr>
      <w:rPr>
        <w:rFonts w:ascii="Arial" w:hAnsi="Arial" w:hint="default"/>
      </w:rPr>
    </w:lvl>
    <w:lvl w:ilvl="1" w:tplc="A6DE00BC">
      <w:start w:val="1"/>
      <w:numFmt w:val="bullet"/>
      <w:lvlText w:val="•"/>
      <w:lvlJc w:val="left"/>
      <w:pPr>
        <w:tabs>
          <w:tab w:val="num" w:pos="1440"/>
        </w:tabs>
        <w:ind w:left="1440" w:hanging="360"/>
      </w:pPr>
      <w:rPr>
        <w:rFonts w:ascii="Arial" w:hAnsi="Arial" w:hint="default"/>
      </w:rPr>
    </w:lvl>
    <w:lvl w:ilvl="2" w:tplc="A056AB6C">
      <w:numFmt w:val="bullet"/>
      <w:lvlText w:val="•"/>
      <w:lvlJc w:val="left"/>
      <w:pPr>
        <w:tabs>
          <w:tab w:val="num" w:pos="2160"/>
        </w:tabs>
        <w:ind w:left="2160" w:hanging="360"/>
      </w:pPr>
      <w:rPr>
        <w:rFonts w:ascii="Arial" w:hAnsi="Arial" w:hint="default"/>
      </w:rPr>
    </w:lvl>
    <w:lvl w:ilvl="3" w:tplc="BC64C558">
      <w:numFmt w:val="bullet"/>
      <w:lvlText w:val="•"/>
      <w:lvlJc w:val="left"/>
      <w:pPr>
        <w:tabs>
          <w:tab w:val="num" w:pos="2880"/>
        </w:tabs>
        <w:ind w:left="2880" w:hanging="360"/>
      </w:pPr>
      <w:rPr>
        <w:rFonts w:ascii="Arial" w:hAnsi="Arial" w:hint="default"/>
      </w:rPr>
    </w:lvl>
    <w:lvl w:ilvl="4" w:tplc="4D762F48" w:tentative="1">
      <w:start w:val="1"/>
      <w:numFmt w:val="bullet"/>
      <w:lvlText w:val="•"/>
      <w:lvlJc w:val="left"/>
      <w:pPr>
        <w:tabs>
          <w:tab w:val="num" w:pos="3600"/>
        </w:tabs>
        <w:ind w:left="3600" w:hanging="360"/>
      </w:pPr>
      <w:rPr>
        <w:rFonts w:ascii="Arial" w:hAnsi="Arial" w:hint="default"/>
      </w:rPr>
    </w:lvl>
    <w:lvl w:ilvl="5" w:tplc="417A3B2C" w:tentative="1">
      <w:start w:val="1"/>
      <w:numFmt w:val="bullet"/>
      <w:lvlText w:val="•"/>
      <w:lvlJc w:val="left"/>
      <w:pPr>
        <w:tabs>
          <w:tab w:val="num" w:pos="4320"/>
        </w:tabs>
        <w:ind w:left="4320" w:hanging="360"/>
      </w:pPr>
      <w:rPr>
        <w:rFonts w:ascii="Arial" w:hAnsi="Arial" w:hint="default"/>
      </w:rPr>
    </w:lvl>
    <w:lvl w:ilvl="6" w:tplc="6626422C" w:tentative="1">
      <w:start w:val="1"/>
      <w:numFmt w:val="bullet"/>
      <w:lvlText w:val="•"/>
      <w:lvlJc w:val="left"/>
      <w:pPr>
        <w:tabs>
          <w:tab w:val="num" w:pos="5040"/>
        </w:tabs>
        <w:ind w:left="5040" w:hanging="360"/>
      </w:pPr>
      <w:rPr>
        <w:rFonts w:ascii="Arial" w:hAnsi="Arial" w:hint="default"/>
      </w:rPr>
    </w:lvl>
    <w:lvl w:ilvl="7" w:tplc="E9E6ADA0" w:tentative="1">
      <w:start w:val="1"/>
      <w:numFmt w:val="bullet"/>
      <w:lvlText w:val="•"/>
      <w:lvlJc w:val="left"/>
      <w:pPr>
        <w:tabs>
          <w:tab w:val="num" w:pos="5760"/>
        </w:tabs>
        <w:ind w:left="5760" w:hanging="360"/>
      </w:pPr>
      <w:rPr>
        <w:rFonts w:ascii="Arial" w:hAnsi="Arial" w:hint="default"/>
      </w:rPr>
    </w:lvl>
    <w:lvl w:ilvl="8" w:tplc="82B834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73179C"/>
    <w:multiLevelType w:val="hybridMultilevel"/>
    <w:tmpl w:val="06400F58"/>
    <w:lvl w:ilvl="0" w:tplc="1478C884">
      <w:start w:val="1"/>
      <w:numFmt w:val="bullet"/>
      <w:lvlText w:val="•"/>
      <w:lvlJc w:val="left"/>
      <w:pPr>
        <w:tabs>
          <w:tab w:val="num" w:pos="720"/>
        </w:tabs>
        <w:ind w:left="720" w:hanging="360"/>
      </w:pPr>
      <w:rPr>
        <w:rFonts w:ascii="Arial" w:hAnsi="Arial" w:hint="default"/>
      </w:rPr>
    </w:lvl>
    <w:lvl w:ilvl="1" w:tplc="E70A14FA" w:tentative="1">
      <w:start w:val="1"/>
      <w:numFmt w:val="bullet"/>
      <w:lvlText w:val="•"/>
      <w:lvlJc w:val="left"/>
      <w:pPr>
        <w:tabs>
          <w:tab w:val="num" w:pos="1440"/>
        </w:tabs>
        <w:ind w:left="1440" w:hanging="360"/>
      </w:pPr>
      <w:rPr>
        <w:rFonts w:ascii="Arial" w:hAnsi="Arial" w:hint="default"/>
      </w:rPr>
    </w:lvl>
    <w:lvl w:ilvl="2" w:tplc="0D76D862" w:tentative="1">
      <w:start w:val="1"/>
      <w:numFmt w:val="bullet"/>
      <w:lvlText w:val="•"/>
      <w:lvlJc w:val="left"/>
      <w:pPr>
        <w:tabs>
          <w:tab w:val="num" w:pos="2160"/>
        </w:tabs>
        <w:ind w:left="2160" w:hanging="360"/>
      </w:pPr>
      <w:rPr>
        <w:rFonts w:ascii="Arial" w:hAnsi="Arial" w:hint="default"/>
      </w:rPr>
    </w:lvl>
    <w:lvl w:ilvl="3" w:tplc="BCAA3BE4" w:tentative="1">
      <w:start w:val="1"/>
      <w:numFmt w:val="bullet"/>
      <w:lvlText w:val="•"/>
      <w:lvlJc w:val="left"/>
      <w:pPr>
        <w:tabs>
          <w:tab w:val="num" w:pos="2880"/>
        </w:tabs>
        <w:ind w:left="2880" w:hanging="360"/>
      </w:pPr>
      <w:rPr>
        <w:rFonts w:ascii="Arial" w:hAnsi="Arial" w:hint="default"/>
      </w:rPr>
    </w:lvl>
    <w:lvl w:ilvl="4" w:tplc="F26A8EF4" w:tentative="1">
      <w:start w:val="1"/>
      <w:numFmt w:val="bullet"/>
      <w:lvlText w:val="•"/>
      <w:lvlJc w:val="left"/>
      <w:pPr>
        <w:tabs>
          <w:tab w:val="num" w:pos="3600"/>
        </w:tabs>
        <w:ind w:left="3600" w:hanging="360"/>
      </w:pPr>
      <w:rPr>
        <w:rFonts w:ascii="Arial" w:hAnsi="Arial" w:hint="default"/>
      </w:rPr>
    </w:lvl>
    <w:lvl w:ilvl="5" w:tplc="9924A14C" w:tentative="1">
      <w:start w:val="1"/>
      <w:numFmt w:val="bullet"/>
      <w:lvlText w:val="•"/>
      <w:lvlJc w:val="left"/>
      <w:pPr>
        <w:tabs>
          <w:tab w:val="num" w:pos="4320"/>
        </w:tabs>
        <w:ind w:left="4320" w:hanging="360"/>
      </w:pPr>
      <w:rPr>
        <w:rFonts w:ascii="Arial" w:hAnsi="Arial" w:hint="default"/>
      </w:rPr>
    </w:lvl>
    <w:lvl w:ilvl="6" w:tplc="5BA2B266" w:tentative="1">
      <w:start w:val="1"/>
      <w:numFmt w:val="bullet"/>
      <w:lvlText w:val="•"/>
      <w:lvlJc w:val="left"/>
      <w:pPr>
        <w:tabs>
          <w:tab w:val="num" w:pos="5040"/>
        </w:tabs>
        <w:ind w:left="5040" w:hanging="360"/>
      </w:pPr>
      <w:rPr>
        <w:rFonts w:ascii="Arial" w:hAnsi="Arial" w:hint="default"/>
      </w:rPr>
    </w:lvl>
    <w:lvl w:ilvl="7" w:tplc="8A60EEFA" w:tentative="1">
      <w:start w:val="1"/>
      <w:numFmt w:val="bullet"/>
      <w:lvlText w:val="•"/>
      <w:lvlJc w:val="left"/>
      <w:pPr>
        <w:tabs>
          <w:tab w:val="num" w:pos="5760"/>
        </w:tabs>
        <w:ind w:left="5760" w:hanging="360"/>
      </w:pPr>
      <w:rPr>
        <w:rFonts w:ascii="Arial" w:hAnsi="Arial" w:hint="default"/>
      </w:rPr>
    </w:lvl>
    <w:lvl w:ilvl="8" w:tplc="7BB42C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2485C"/>
    <w:multiLevelType w:val="hybridMultilevel"/>
    <w:tmpl w:val="6FD4A40E"/>
    <w:lvl w:ilvl="0" w:tplc="43E65082">
      <w:start w:val="1"/>
      <w:numFmt w:val="bullet"/>
      <w:lvlText w:val="•"/>
      <w:lvlJc w:val="left"/>
      <w:pPr>
        <w:tabs>
          <w:tab w:val="num" w:pos="720"/>
        </w:tabs>
        <w:ind w:left="720" w:hanging="360"/>
      </w:pPr>
      <w:rPr>
        <w:rFonts w:ascii="Arial" w:hAnsi="Arial" w:hint="default"/>
      </w:rPr>
    </w:lvl>
    <w:lvl w:ilvl="1" w:tplc="09183EC6">
      <w:start w:val="1"/>
      <w:numFmt w:val="bullet"/>
      <w:lvlText w:val="•"/>
      <w:lvlJc w:val="left"/>
      <w:pPr>
        <w:tabs>
          <w:tab w:val="num" w:pos="1440"/>
        </w:tabs>
        <w:ind w:left="1440" w:hanging="360"/>
      </w:pPr>
      <w:rPr>
        <w:rFonts w:ascii="Arial" w:hAnsi="Arial" w:hint="default"/>
      </w:rPr>
    </w:lvl>
    <w:lvl w:ilvl="2" w:tplc="90940E46">
      <w:numFmt w:val="bullet"/>
      <w:lvlText w:val="•"/>
      <w:lvlJc w:val="left"/>
      <w:pPr>
        <w:tabs>
          <w:tab w:val="num" w:pos="2160"/>
        </w:tabs>
        <w:ind w:left="2160" w:hanging="360"/>
      </w:pPr>
      <w:rPr>
        <w:rFonts w:ascii="Arial" w:hAnsi="Arial" w:hint="default"/>
      </w:rPr>
    </w:lvl>
    <w:lvl w:ilvl="3" w:tplc="DFA697CA">
      <w:numFmt w:val="bullet"/>
      <w:lvlText w:val="•"/>
      <w:lvlJc w:val="left"/>
      <w:pPr>
        <w:tabs>
          <w:tab w:val="num" w:pos="2880"/>
        </w:tabs>
        <w:ind w:left="2880" w:hanging="360"/>
      </w:pPr>
      <w:rPr>
        <w:rFonts w:ascii="Arial" w:hAnsi="Arial" w:hint="default"/>
      </w:rPr>
    </w:lvl>
    <w:lvl w:ilvl="4" w:tplc="97D8CCE6" w:tentative="1">
      <w:start w:val="1"/>
      <w:numFmt w:val="bullet"/>
      <w:lvlText w:val="•"/>
      <w:lvlJc w:val="left"/>
      <w:pPr>
        <w:tabs>
          <w:tab w:val="num" w:pos="3600"/>
        </w:tabs>
        <w:ind w:left="3600" w:hanging="360"/>
      </w:pPr>
      <w:rPr>
        <w:rFonts w:ascii="Arial" w:hAnsi="Arial" w:hint="default"/>
      </w:rPr>
    </w:lvl>
    <w:lvl w:ilvl="5" w:tplc="09D690FC" w:tentative="1">
      <w:start w:val="1"/>
      <w:numFmt w:val="bullet"/>
      <w:lvlText w:val="•"/>
      <w:lvlJc w:val="left"/>
      <w:pPr>
        <w:tabs>
          <w:tab w:val="num" w:pos="4320"/>
        </w:tabs>
        <w:ind w:left="4320" w:hanging="360"/>
      </w:pPr>
      <w:rPr>
        <w:rFonts w:ascii="Arial" w:hAnsi="Arial" w:hint="default"/>
      </w:rPr>
    </w:lvl>
    <w:lvl w:ilvl="6" w:tplc="A718CED4" w:tentative="1">
      <w:start w:val="1"/>
      <w:numFmt w:val="bullet"/>
      <w:lvlText w:val="•"/>
      <w:lvlJc w:val="left"/>
      <w:pPr>
        <w:tabs>
          <w:tab w:val="num" w:pos="5040"/>
        </w:tabs>
        <w:ind w:left="5040" w:hanging="360"/>
      </w:pPr>
      <w:rPr>
        <w:rFonts w:ascii="Arial" w:hAnsi="Arial" w:hint="default"/>
      </w:rPr>
    </w:lvl>
    <w:lvl w:ilvl="7" w:tplc="499AF348" w:tentative="1">
      <w:start w:val="1"/>
      <w:numFmt w:val="bullet"/>
      <w:lvlText w:val="•"/>
      <w:lvlJc w:val="left"/>
      <w:pPr>
        <w:tabs>
          <w:tab w:val="num" w:pos="5760"/>
        </w:tabs>
        <w:ind w:left="5760" w:hanging="360"/>
      </w:pPr>
      <w:rPr>
        <w:rFonts w:ascii="Arial" w:hAnsi="Arial" w:hint="default"/>
      </w:rPr>
    </w:lvl>
    <w:lvl w:ilvl="8" w:tplc="CD5843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37A79"/>
    <w:multiLevelType w:val="hybridMultilevel"/>
    <w:tmpl w:val="A1BAC3BE"/>
    <w:lvl w:ilvl="0" w:tplc="CF52252C">
      <w:start w:val="1"/>
      <w:numFmt w:val="bullet"/>
      <w:lvlText w:val="•"/>
      <w:lvlJc w:val="left"/>
      <w:pPr>
        <w:tabs>
          <w:tab w:val="num" w:pos="720"/>
        </w:tabs>
        <w:ind w:left="720" w:hanging="360"/>
      </w:pPr>
      <w:rPr>
        <w:rFonts w:ascii="Arial" w:hAnsi="Arial" w:hint="default"/>
      </w:rPr>
    </w:lvl>
    <w:lvl w:ilvl="1" w:tplc="57663D2C">
      <w:start w:val="1"/>
      <w:numFmt w:val="bullet"/>
      <w:lvlText w:val="•"/>
      <w:lvlJc w:val="left"/>
      <w:pPr>
        <w:tabs>
          <w:tab w:val="num" w:pos="1440"/>
        </w:tabs>
        <w:ind w:left="1440" w:hanging="360"/>
      </w:pPr>
      <w:rPr>
        <w:rFonts w:ascii="Arial" w:hAnsi="Arial" w:hint="default"/>
      </w:rPr>
    </w:lvl>
    <w:lvl w:ilvl="2" w:tplc="15FA9B2A" w:tentative="1">
      <w:start w:val="1"/>
      <w:numFmt w:val="bullet"/>
      <w:lvlText w:val="•"/>
      <w:lvlJc w:val="left"/>
      <w:pPr>
        <w:tabs>
          <w:tab w:val="num" w:pos="2160"/>
        </w:tabs>
        <w:ind w:left="2160" w:hanging="360"/>
      </w:pPr>
      <w:rPr>
        <w:rFonts w:ascii="Arial" w:hAnsi="Arial" w:hint="default"/>
      </w:rPr>
    </w:lvl>
    <w:lvl w:ilvl="3" w:tplc="1688D822" w:tentative="1">
      <w:start w:val="1"/>
      <w:numFmt w:val="bullet"/>
      <w:lvlText w:val="•"/>
      <w:lvlJc w:val="left"/>
      <w:pPr>
        <w:tabs>
          <w:tab w:val="num" w:pos="2880"/>
        </w:tabs>
        <w:ind w:left="2880" w:hanging="360"/>
      </w:pPr>
      <w:rPr>
        <w:rFonts w:ascii="Arial" w:hAnsi="Arial" w:hint="default"/>
      </w:rPr>
    </w:lvl>
    <w:lvl w:ilvl="4" w:tplc="4120F070" w:tentative="1">
      <w:start w:val="1"/>
      <w:numFmt w:val="bullet"/>
      <w:lvlText w:val="•"/>
      <w:lvlJc w:val="left"/>
      <w:pPr>
        <w:tabs>
          <w:tab w:val="num" w:pos="3600"/>
        </w:tabs>
        <w:ind w:left="3600" w:hanging="360"/>
      </w:pPr>
      <w:rPr>
        <w:rFonts w:ascii="Arial" w:hAnsi="Arial" w:hint="default"/>
      </w:rPr>
    </w:lvl>
    <w:lvl w:ilvl="5" w:tplc="94308384" w:tentative="1">
      <w:start w:val="1"/>
      <w:numFmt w:val="bullet"/>
      <w:lvlText w:val="•"/>
      <w:lvlJc w:val="left"/>
      <w:pPr>
        <w:tabs>
          <w:tab w:val="num" w:pos="4320"/>
        </w:tabs>
        <w:ind w:left="4320" w:hanging="360"/>
      </w:pPr>
      <w:rPr>
        <w:rFonts w:ascii="Arial" w:hAnsi="Arial" w:hint="default"/>
      </w:rPr>
    </w:lvl>
    <w:lvl w:ilvl="6" w:tplc="C07AC10A" w:tentative="1">
      <w:start w:val="1"/>
      <w:numFmt w:val="bullet"/>
      <w:lvlText w:val="•"/>
      <w:lvlJc w:val="left"/>
      <w:pPr>
        <w:tabs>
          <w:tab w:val="num" w:pos="5040"/>
        </w:tabs>
        <w:ind w:left="5040" w:hanging="360"/>
      </w:pPr>
      <w:rPr>
        <w:rFonts w:ascii="Arial" w:hAnsi="Arial" w:hint="default"/>
      </w:rPr>
    </w:lvl>
    <w:lvl w:ilvl="7" w:tplc="567EA14C" w:tentative="1">
      <w:start w:val="1"/>
      <w:numFmt w:val="bullet"/>
      <w:lvlText w:val="•"/>
      <w:lvlJc w:val="left"/>
      <w:pPr>
        <w:tabs>
          <w:tab w:val="num" w:pos="5760"/>
        </w:tabs>
        <w:ind w:left="5760" w:hanging="360"/>
      </w:pPr>
      <w:rPr>
        <w:rFonts w:ascii="Arial" w:hAnsi="Arial" w:hint="default"/>
      </w:rPr>
    </w:lvl>
    <w:lvl w:ilvl="8" w:tplc="5A3AFF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CEE351D"/>
    <w:multiLevelType w:val="hybridMultilevel"/>
    <w:tmpl w:val="C9BA9108"/>
    <w:lvl w:ilvl="0" w:tplc="7F6CD7EA">
      <w:start w:val="1"/>
      <w:numFmt w:val="bullet"/>
      <w:lvlText w:val="•"/>
      <w:lvlJc w:val="left"/>
      <w:pPr>
        <w:tabs>
          <w:tab w:val="num" w:pos="720"/>
        </w:tabs>
        <w:ind w:left="720" w:hanging="360"/>
      </w:pPr>
      <w:rPr>
        <w:rFonts w:ascii="Arial" w:hAnsi="Arial" w:hint="default"/>
      </w:rPr>
    </w:lvl>
    <w:lvl w:ilvl="1" w:tplc="E5E4E154">
      <w:start w:val="1"/>
      <w:numFmt w:val="bullet"/>
      <w:lvlText w:val="•"/>
      <w:lvlJc w:val="left"/>
      <w:pPr>
        <w:tabs>
          <w:tab w:val="num" w:pos="1440"/>
        </w:tabs>
        <w:ind w:left="1440" w:hanging="360"/>
      </w:pPr>
      <w:rPr>
        <w:rFonts w:ascii="Arial" w:hAnsi="Arial" w:hint="default"/>
      </w:rPr>
    </w:lvl>
    <w:lvl w:ilvl="2" w:tplc="E896539A">
      <w:numFmt w:val="bullet"/>
      <w:lvlText w:val="•"/>
      <w:lvlJc w:val="left"/>
      <w:pPr>
        <w:tabs>
          <w:tab w:val="num" w:pos="2160"/>
        </w:tabs>
        <w:ind w:left="2160" w:hanging="360"/>
      </w:pPr>
      <w:rPr>
        <w:rFonts w:ascii="Arial" w:hAnsi="Arial" w:hint="default"/>
      </w:rPr>
    </w:lvl>
    <w:lvl w:ilvl="3" w:tplc="B38A37CA">
      <w:numFmt w:val="bullet"/>
      <w:lvlText w:val="•"/>
      <w:lvlJc w:val="left"/>
      <w:pPr>
        <w:tabs>
          <w:tab w:val="num" w:pos="2880"/>
        </w:tabs>
        <w:ind w:left="2880" w:hanging="360"/>
      </w:pPr>
      <w:rPr>
        <w:rFonts w:ascii="Arial" w:hAnsi="Arial" w:hint="default"/>
      </w:rPr>
    </w:lvl>
    <w:lvl w:ilvl="4" w:tplc="989630E8" w:tentative="1">
      <w:start w:val="1"/>
      <w:numFmt w:val="bullet"/>
      <w:lvlText w:val="•"/>
      <w:lvlJc w:val="left"/>
      <w:pPr>
        <w:tabs>
          <w:tab w:val="num" w:pos="3600"/>
        </w:tabs>
        <w:ind w:left="3600" w:hanging="360"/>
      </w:pPr>
      <w:rPr>
        <w:rFonts w:ascii="Arial" w:hAnsi="Arial" w:hint="default"/>
      </w:rPr>
    </w:lvl>
    <w:lvl w:ilvl="5" w:tplc="7ED41E58" w:tentative="1">
      <w:start w:val="1"/>
      <w:numFmt w:val="bullet"/>
      <w:lvlText w:val="•"/>
      <w:lvlJc w:val="left"/>
      <w:pPr>
        <w:tabs>
          <w:tab w:val="num" w:pos="4320"/>
        </w:tabs>
        <w:ind w:left="4320" w:hanging="360"/>
      </w:pPr>
      <w:rPr>
        <w:rFonts w:ascii="Arial" w:hAnsi="Arial" w:hint="default"/>
      </w:rPr>
    </w:lvl>
    <w:lvl w:ilvl="6" w:tplc="79040B7E" w:tentative="1">
      <w:start w:val="1"/>
      <w:numFmt w:val="bullet"/>
      <w:lvlText w:val="•"/>
      <w:lvlJc w:val="left"/>
      <w:pPr>
        <w:tabs>
          <w:tab w:val="num" w:pos="5040"/>
        </w:tabs>
        <w:ind w:left="5040" w:hanging="360"/>
      </w:pPr>
      <w:rPr>
        <w:rFonts w:ascii="Arial" w:hAnsi="Arial" w:hint="default"/>
      </w:rPr>
    </w:lvl>
    <w:lvl w:ilvl="7" w:tplc="1FC65E94" w:tentative="1">
      <w:start w:val="1"/>
      <w:numFmt w:val="bullet"/>
      <w:lvlText w:val="•"/>
      <w:lvlJc w:val="left"/>
      <w:pPr>
        <w:tabs>
          <w:tab w:val="num" w:pos="5760"/>
        </w:tabs>
        <w:ind w:left="5760" w:hanging="360"/>
      </w:pPr>
      <w:rPr>
        <w:rFonts w:ascii="Arial" w:hAnsi="Arial" w:hint="default"/>
      </w:rPr>
    </w:lvl>
    <w:lvl w:ilvl="8" w:tplc="CFA46E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E62B20"/>
    <w:multiLevelType w:val="hybridMultilevel"/>
    <w:tmpl w:val="55B214B0"/>
    <w:lvl w:ilvl="0" w:tplc="2488CE3A">
      <w:start w:val="1"/>
      <w:numFmt w:val="bullet"/>
      <w:lvlText w:val="•"/>
      <w:lvlJc w:val="left"/>
      <w:pPr>
        <w:tabs>
          <w:tab w:val="num" w:pos="720"/>
        </w:tabs>
        <w:ind w:left="720" w:hanging="360"/>
      </w:pPr>
      <w:rPr>
        <w:rFonts w:ascii="Arial" w:hAnsi="Arial" w:hint="default"/>
      </w:rPr>
    </w:lvl>
    <w:lvl w:ilvl="1" w:tplc="0750F772">
      <w:start w:val="1"/>
      <w:numFmt w:val="bullet"/>
      <w:lvlText w:val="•"/>
      <w:lvlJc w:val="left"/>
      <w:pPr>
        <w:tabs>
          <w:tab w:val="num" w:pos="1440"/>
        </w:tabs>
        <w:ind w:left="1440" w:hanging="360"/>
      </w:pPr>
      <w:rPr>
        <w:rFonts w:ascii="Arial" w:hAnsi="Arial" w:hint="default"/>
      </w:rPr>
    </w:lvl>
    <w:lvl w:ilvl="2" w:tplc="96A25AB4">
      <w:numFmt w:val="bullet"/>
      <w:lvlText w:val="•"/>
      <w:lvlJc w:val="left"/>
      <w:pPr>
        <w:tabs>
          <w:tab w:val="num" w:pos="2160"/>
        </w:tabs>
        <w:ind w:left="2160" w:hanging="360"/>
      </w:pPr>
      <w:rPr>
        <w:rFonts w:ascii="Arial" w:hAnsi="Arial" w:hint="default"/>
      </w:rPr>
    </w:lvl>
    <w:lvl w:ilvl="3" w:tplc="30046994" w:tentative="1">
      <w:start w:val="1"/>
      <w:numFmt w:val="bullet"/>
      <w:lvlText w:val="•"/>
      <w:lvlJc w:val="left"/>
      <w:pPr>
        <w:tabs>
          <w:tab w:val="num" w:pos="2880"/>
        </w:tabs>
        <w:ind w:left="2880" w:hanging="360"/>
      </w:pPr>
      <w:rPr>
        <w:rFonts w:ascii="Arial" w:hAnsi="Arial" w:hint="default"/>
      </w:rPr>
    </w:lvl>
    <w:lvl w:ilvl="4" w:tplc="C7466492" w:tentative="1">
      <w:start w:val="1"/>
      <w:numFmt w:val="bullet"/>
      <w:lvlText w:val="•"/>
      <w:lvlJc w:val="left"/>
      <w:pPr>
        <w:tabs>
          <w:tab w:val="num" w:pos="3600"/>
        </w:tabs>
        <w:ind w:left="3600" w:hanging="360"/>
      </w:pPr>
      <w:rPr>
        <w:rFonts w:ascii="Arial" w:hAnsi="Arial" w:hint="default"/>
      </w:rPr>
    </w:lvl>
    <w:lvl w:ilvl="5" w:tplc="B36473F0" w:tentative="1">
      <w:start w:val="1"/>
      <w:numFmt w:val="bullet"/>
      <w:lvlText w:val="•"/>
      <w:lvlJc w:val="left"/>
      <w:pPr>
        <w:tabs>
          <w:tab w:val="num" w:pos="4320"/>
        </w:tabs>
        <w:ind w:left="4320" w:hanging="360"/>
      </w:pPr>
      <w:rPr>
        <w:rFonts w:ascii="Arial" w:hAnsi="Arial" w:hint="default"/>
      </w:rPr>
    </w:lvl>
    <w:lvl w:ilvl="6" w:tplc="3AA2CC6E" w:tentative="1">
      <w:start w:val="1"/>
      <w:numFmt w:val="bullet"/>
      <w:lvlText w:val="•"/>
      <w:lvlJc w:val="left"/>
      <w:pPr>
        <w:tabs>
          <w:tab w:val="num" w:pos="5040"/>
        </w:tabs>
        <w:ind w:left="5040" w:hanging="360"/>
      </w:pPr>
      <w:rPr>
        <w:rFonts w:ascii="Arial" w:hAnsi="Arial" w:hint="default"/>
      </w:rPr>
    </w:lvl>
    <w:lvl w:ilvl="7" w:tplc="53C668C0" w:tentative="1">
      <w:start w:val="1"/>
      <w:numFmt w:val="bullet"/>
      <w:lvlText w:val="•"/>
      <w:lvlJc w:val="left"/>
      <w:pPr>
        <w:tabs>
          <w:tab w:val="num" w:pos="5760"/>
        </w:tabs>
        <w:ind w:left="5760" w:hanging="360"/>
      </w:pPr>
      <w:rPr>
        <w:rFonts w:ascii="Arial" w:hAnsi="Arial" w:hint="default"/>
      </w:rPr>
    </w:lvl>
    <w:lvl w:ilvl="8" w:tplc="1DF8316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16"/>
  </w:num>
  <w:num w:numId="4">
    <w:abstractNumId w:val="7"/>
  </w:num>
  <w:num w:numId="5">
    <w:abstractNumId w:val="23"/>
  </w:num>
  <w:num w:numId="6">
    <w:abstractNumId w:val="13"/>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3"/>
    <w:lvlOverride w:ilvl="0">
      <w:startOverride w:val="1"/>
    </w:lvlOverride>
  </w:num>
  <w:num w:numId="12">
    <w:abstractNumId w:val="15"/>
    <w:lvlOverride w:ilvl="0">
      <w:startOverride w:val="1"/>
    </w:lvlOverride>
  </w:num>
  <w:num w:numId="13">
    <w:abstractNumId w:val="13"/>
    <w:lvlOverride w:ilvl="0">
      <w:startOverride w:val="1"/>
    </w:lvlOverride>
  </w:num>
  <w:num w:numId="14">
    <w:abstractNumId w:val="15"/>
    <w:lvlOverride w:ilvl="0">
      <w:startOverride w:val="1"/>
    </w:lvlOverride>
  </w:num>
  <w:num w:numId="15">
    <w:abstractNumId w:val="26"/>
  </w:num>
  <w:num w:numId="16">
    <w:abstractNumId w:val="4"/>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7"/>
  </w:num>
  <w:num w:numId="22">
    <w:abstractNumId w:val="8"/>
  </w:num>
  <w:num w:numId="23">
    <w:abstractNumId w:val="20"/>
  </w:num>
  <w:num w:numId="24">
    <w:abstractNumId w:val="19"/>
  </w:num>
  <w:num w:numId="25">
    <w:abstractNumId w:val="24"/>
  </w:num>
  <w:num w:numId="26">
    <w:abstractNumId w:val="11"/>
  </w:num>
  <w:num w:numId="27">
    <w:abstractNumId w:val="3"/>
  </w:num>
  <w:num w:numId="28">
    <w:abstractNumId w:val="25"/>
  </w:num>
  <w:num w:numId="29">
    <w:abstractNumId w:val="5"/>
  </w:num>
  <w:num w:numId="30">
    <w:abstractNumId w:val="21"/>
  </w:num>
  <w:num w:numId="31">
    <w:abstractNumId w:val="10"/>
  </w:num>
  <w:num w:numId="32">
    <w:abstractNumId w:val="14"/>
  </w:num>
  <w:num w:numId="33">
    <w:abstractNumId w:val="0"/>
  </w:num>
  <w:num w:numId="34">
    <w:abstractNumId w:val="18"/>
  </w:num>
  <w:num w:numId="35">
    <w:abstractNumId w:val="6"/>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713C"/>
    <w:rsid w:val="00071791"/>
    <w:rsid w:val="00072EEF"/>
    <w:rsid w:val="00080BCA"/>
    <w:rsid w:val="0008612A"/>
    <w:rsid w:val="00086E50"/>
    <w:rsid w:val="00094BBA"/>
    <w:rsid w:val="000A09FA"/>
    <w:rsid w:val="000A6818"/>
    <w:rsid w:val="000B0056"/>
    <w:rsid w:val="000C1458"/>
    <w:rsid w:val="000C7B6B"/>
    <w:rsid w:val="000E2D65"/>
    <w:rsid w:val="00113484"/>
    <w:rsid w:val="00126990"/>
    <w:rsid w:val="00140B81"/>
    <w:rsid w:val="0014150C"/>
    <w:rsid w:val="00151318"/>
    <w:rsid w:val="00164170"/>
    <w:rsid w:val="0017263D"/>
    <w:rsid w:val="001745F8"/>
    <w:rsid w:val="001754B4"/>
    <w:rsid w:val="00176671"/>
    <w:rsid w:val="001838CF"/>
    <w:rsid w:val="001E30F6"/>
    <w:rsid w:val="001E6B79"/>
    <w:rsid w:val="001F5522"/>
    <w:rsid w:val="00212846"/>
    <w:rsid w:val="0022338D"/>
    <w:rsid w:val="00235F5C"/>
    <w:rsid w:val="00237FC6"/>
    <w:rsid w:val="0024148E"/>
    <w:rsid w:val="00243528"/>
    <w:rsid w:val="00264BD9"/>
    <w:rsid w:val="002856FF"/>
    <w:rsid w:val="00286EFE"/>
    <w:rsid w:val="00297713"/>
    <w:rsid w:val="002A37E4"/>
    <w:rsid w:val="002B4922"/>
    <w:rsid w:val="002C2D19"/>
    <w:rsid w:val="002C44EF"/>
    <w:rsid w:val="002C4C4D"/>
    <w:rsid w:val="002C64E4"/>
    <w:rsid w:val="002D10FA"/>
    <w:rsid w:val="002D3A01"/>
    <w:rsid w:val="002D4C55"/>
    <w:rsid w:val="002E4D04"/>
    <w:rsid w:val="002F1766"/>
    <w:rsid w:val="002F2E3F"/>
    <w:rsid w:val="003177CB"/>
    <w:rsid w:val="00324889"/>
    <w:rsid w:val="003B659E"/>
    <w:rsid w:val="003C3B21"/>
    <w:rsid w:val="003D3C0A"/>
    <w:rsid w:val="003F24E7"/>
    <w:rsid w:val="00415562"/>
    <w:rsid w:val="00417AA0"/>
    <w:rsid w:val="00420BAC"/>
    <w:rsid w:val="0043750A"/>
    <w:rsid w:val="004B0814"/>
    <w:rsid w:val="004B623C"/>
    <w:rsid w:val="004B7B4A"/>
    <w:rsid w:val="004C1EB4"/>
    <w:rsid w:val="004D2AA6"/>
    <w:rsid w:val="004E27A4"/>
    <w:rsid w:val="004E5E66"/>
    <w:rsid w:val="004F3D3B"/>
    <w:rsid w:val="00503B4D"/>
    <w:rsid w:val="00504EE9"/>
    <w:rsid w:val="00524266"/>
    <w:rsid w:val="00532C5C"/>
    <w:rsid w:val="00537A9E"/>
    <w:rsid w:val="0054442C"/>
    <w:rsid w:val="00550285"/>
    <w:rsid w:val="0056182C"/>
    <w:rsid w:val="005836F8"/>
    <w:rsid w:val="00586C9E"/>
    <w:rsid w:val="005918FA"/>
    <w:rsid w:val="005B3454"/>
    <w:rsid w:val="005E0C5E"/>
    <w:rsid w:val="005E5E5E"/>
    <w:rsid w:val="005E61A8"/>
    <w:rsid w:val="005F6419"/>
    <w:rsid w:val="00603A08"/>
    <w:rsid w:val="00617400"/>
    <w:rsid w:val="00630D84"/>
    <w:rsid w:val="0065616A"/>
    <w:rsid w:val="00660B7F"/>
    <w:rsid w:val="00664950"/>
    <w:rsid w:val="006764BB"/>
    <w:rsid w:val="00683220"/>
    <w:rsid w:val="006874F4"/>
    <w:rsid w:val="00687FA0"/>
    <w:rsid w:val="006A5699"/>
    <w:rsid w:val="006B7010"/>
    <w:rsid w:val="006D46FF"/>
    <w:rsid w:val="006D4BBF"/>
    <w:rsid w:val="006F4187"/>
    <w:rsid w:val="00702B7D"/>
    <w:rsid w:val="007143E8"/>
    <w:rsid w:val="007145FF"/>
    <w:rsid w:val="00750255"/>
    <w:rsid w:val="00751515"/>
    <w:rsid w:val="00785232"/>
    <w:rsid w:val="007A4BC4"/>
    <w:rsid w:val="007A7A94"/>
    <w:rsid w:val="007C3ED0"/>
    <w:rsid w:val="00806A76"/>
    <w:rsid w:val="00806CC7"/>
    <w:rsid w:val="00811C9D"/>
    <w:rsid w:val="00813C52"/>
    <w:rsid w:val="00816C80"/>
    <w:rsid w:val="00832CBD"/>
    <w:rsid w:val="00841BCD"/>
    <w:rsid w:val="00843161"/>
    <w:rsid w:val="008826C1"/>
    <w:rsid w:val="00883635"/>
    <w:rsid w:val="0088499E"/>
    <w:rsid w:val="008A5D11"/>
    <w:rsid w:val="008C42FF"/>
    <w:rsid w:val="008F2D0F"/>
    <w:rsid w:val="009042BD"/>
    <w:rsid w:val="0091781E"/>
    <w:rsid w:val="00960C6A"/>
    <w:rsid w:val="009650C3"/>
    <w:rsid w:val="00971A51"/>
    <w:rsid w:val="00974073"/>
    <w:rsid w:val="00977E1D"/>
    <w:rsid w:val="009A0096"/>
    <w:rsid w:val="009B03A2"/>
    <w:rsid w:val="009C3226"/>
    <w:rsid w:val="009C3C86"/>
    <w:rsid w:val="009C4527"/>
    <w:rsid w:val="00A13B5D"/>
    <w:rsid w:val="00A155F6"/>
    <w:rsid w:val="00A16BA3"/>
    <w:rsid w:val="00A22B78"/>
    <w:rsid w:val="00A25AE5"/>
    <w:rsid w:val="00A26CD4"/>
    <w:rsid w:val="00A37002"/>
    <w:rsid w:val="00A46F89"/>
    <w:rsid w:val="00A506FD"/>
    <w:rsid w:val="00A52921"/>
    <w:rsid w:val="00A607C6"/>
    <w:rsid w:val="00A617AB"/>
    <w:rsid w:val="00A672CA"/>
    <w:rsid w:val="00A776F9"/>
    <w:rsid w:val="00A8618A"/>
    <w:rsid w:val="00AA1B0E"/>
    <w:rsid w:val="00AA1C57"/>
    <w:rsid w:val="00AC2B38"/>
    <w:rsid w:val="00AC5CA7"/>
    <w:rsid w:val="00AC70C2"/>
    <w:rsid w:val="00AE56B1"/>
    <w:rsid w:val="00AF041F"/>
    <w:rsid w:val="00B73862"/>
    <w:rsid w:val="00B951FC"/>
    <w:rsid w:val="00BA6E48"/>
    <w:rsid w:val="00BC23AC"/>
    <w:rsid w:val="00BD781C"/>
    <w:rsid w:val="00BE658B"/>
    <w:rsid w:val="00BF1B1F"/>
    <w:rsid w:val="00BF2218"/>
    <w:rsid w:val="00C04855"/>
    <w:rsid w:val="00C06289"/>
    <w:rsid w:val="00C203DD"/>
    <w:rsid w:val="00C42272"/>
    <w:rsid w:val="00C51F8F"/>
    <w:rsid w:val="00C74935"/>
    <w:rsid w:val="00C86224"/>
    <w:rsid w:val="00C95ABE"/>
    <w:rsid w:val="00CB5915"/>
    <w:rsid w:val="00CC06B2"/>
    <w:rsid w:val="00CD2B68"/>
    <w:rsid w:val="00CD7492"/>
    <w:rsid w:val="00CE3A6B"/>
    <w:rsid w:val="00D00211"/>
    <w:rsid w:val="00D060F7"/>
    <w:rsid w:val="00D06309"/>
    <w:rsid w:val="00D0699B"/>
    <w:rsid w:val="00D351EA"/>
    <w:rsid w:val="00D43403"/>
    <w:rsid w:val="00D62E71"/>
    <w:rsid w:val="00D740CA"/>
    <w:rsid w:val="00D85728"/>
    <w:rsid w:val="00DA1FA3"/>
    <w:rsid w:val="00DB353F"/>
    <w:rsid w:val="00DD3EC3"/>
    <w:rsid w:val="00DF2997"/>
    <w:rsid w:val="00E01167"/>
    <w:rsid w:val="00E05AF2"/>
    <w:rsid w:val="00E63B25"/>
    <w:rsid w:val="00E93772"/>
    <w:rsid w:val="00EA15B0"/>
    <w:rsid w:val="00EA4474"/>
    <w:rsid w:val="00EB27D5"/>
    <w:rsid w:val="00EC64BA"/>
    <w:rsid w:val="00EC7BC3"/>
    <w:rsid w:val="00ED7600"/>
    <w:rsid w:val="00EE0181"/>
    <w:rsid w:val="00EE7D9B"/>
    <w:rsid w:val="00F1362C"/>
    <w:rsid w:val="00F167F0"/>
    <w:rsid w:val="00F44843"/>
    <w:rsid w:val="00F67537"/>
    <w:rsid w:val="00F824F5"/>
    <w:rsid w:val="00F84395"/>
    <w:rsid w:val="00FB2207"/>
    <w:rsid w:val="00FC29B9"/>
    <w:rsid w:val="00FC3EA3"/>
    <w:rsid w:val="00FC6FD3"/>
    <w:rsid w:val="00FD25D3"/>
    <w:rsid w:val="00FF5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46C6BE"/>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697272277">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181745755">
          <w:marLeft w:val="547"/>
          <w:marRight w:val="0"/>
          <w:marTop w:val="96"/>
          <w:marBottom w:val="0"/>
          <w:divBdr>
            <w:top w:val="none" w:sz="0" w:space="0" w:color="auto"/>
            <w:left w:val="none" w:sz="0" w:space="0" w:color="auto"/>
            <w:bottom w:val="none" w:sz="0" w:space="0" w:color="auto"/>
            <w:right w:val="none" w:sz="0" w:space="0" w:color="auto"/>
          </w:divBdr>
        </w:div>
      </w:divsChild>
    </w:div>
    <w:div w:id="71969015">
      <w:bodyDiv w:val="1"/>
      <w:marLeft w:val="0"/>
      <w:marRight w:val="0"/>
      <w:marTop w:val="0"/>
      <w:marBottom w:val="0"/>
      <w:divBdr>
        <w:top w:val="none" w:sz="0" w:space="0" w:color="auto"/>
        <w:left w:val="none" w:sz="0" w:space="0" w:color="auto"/>
        <w:bottom w:val="none" w:sz="0" w:space="0" w:color="auto"/>
        <w:right w:val="none" w:sz="0" w:space="0" w:color="auto"/>
      </w:divBdr>
      <w:divsChild>
        <w:div w:id="1704286151">
          <w:marLeft w:val="44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35405631">
      <w:bodyDiv w:val="1"/>
      <w:marLeft w:val="0"/>
      <w:marRight w:val="0"/>
      <w:marTop w:val="0"/>
      <w:marBottom w:val="0"/>
      <w:divBdr>
        <w:top w:val="none" w:sz="0" w:space="0" w:color="auto"/>
        <w:left w:val="none" w:sz="0" w:space="0" w:color="auto"/>
        <w:bottom w:val="none" w:sz="0" w:space="0" w:color="auto"/>
        <w:right w:val="none" w:sz="0" w:space="0" w:color="auto"/>
      </w:divBdr>
      <w:divsChild>
        <w:div w:id="194120059">
          <w:marLeft w:val="446"/>
          <w:marRight w:val="0"/>
          <w:marTop w:val="0"/>
          <w:marBottom w:val="0"/>
          <w:divBdr>
            <w:top w:val="none" w:sz="0" w:space="0" w:color="auto"/>
            <w:left w:val="none" w:sz="0" w:space="0" w:color="auto"/>
            <w:bottom w:val="none" w:sz="0" w:space="0" w:color="auto"/>
            <w:right w:val="none" w:sz="0" w:space="0" w:color="auto"/>
          </w:divBdr>
        </w:div>
        <w:div w:id="315645685">
          <w:marLeft w:val="1166"/>
          <w:marRight w:val="0"/>
          <w:marTop w:val="0"/>
          <w:marBottom w:val="0"/>
          <w:divBdr>
            <w:top w:val="none" w:sz="0" w:space="0" w:color="auto"/>
            <w:left w:val="none" w:sz="0" w:space="0" w:color="auto"/>
            <w:bottom w:val="none" w:sz="0" w:space="0" w:color="auto"/>
            <w:right w:val="none" w:sz="0" w:space="0" w:color="auto"/>
          </w:divBdr>
        </w:div>
        <w:div w:id="1487361974">
          <w:marLeft w:val="1166"/>
          <w:marRight w:val="0"/>
          <w:marTop w:val="0"/>
          <w:marBottom w:val="0"/>
          <w:divBdr>
            <w:top w:val="none" w:sz="0" w:space="0" w:color="auto"/>
            <w:left w:val="none" w:sz="0" w:space="0" w:color="auto"/>
            <w:bottom w:val="none" w:sz="0" w:space="0" w:color="auto"/>
            <w:right w:val="none" w:sz="0" w:space="0" w:color="auto"/>
          </w:divBdr>
        </w:div>
      </w:divsChild>
    </w:div>
    <w:div w:id="302777060">
      <w:bodyDiv w:val="1"/>
      <w:marLeft w:val="0"/>
      <w:marRight w:val="0"/>
      <w:marTop w:val="0"/>
      <w:marBottom w:val="0"/>
      <w:divBdr>
        <w:top w:val="none" w:sz="0" w:space="0" w:color="auto"/>
        <w:left w:val="none" w:sz="0" w:space="0" w:color="auto"/>
        <w:bottom w:val="none" w:sz="0" w:space="0" w:color="auto"/>
        <w:right w:val="none" w:sz="0" w:space="0" w:color="auto"/>
      </w:divBdr>
    </w:div>
    <w:div w:id="580068777">
      <w:bodyDiv w:val="1"/>
      <w:marLeft w:val="0"/>
      <w:marRight w:val="0"/>
      <w:marTop w:val="0"/>
      <w:marBottom w:val="0"/>
      <w:divBdr>
        <w:top w:val="none" w:sz="0" w:space="0" w:color="auto"/>
        <w:left w:val="none" w:sz="0" w:space="0" w:color="auto"/>
        <w:bottom w:val="none" w:sz="0" w:space="0" w:color="auto"/>
        <w:right w:val="none" w:sz="0" w:space="0" w:color="auto"/>
      </w:divBdr>
      <w:divsChild>
        <w:div w:id="1864055480">
          <w:marLeft w:val="1166"/>
          <w:marRight w:val="0"/>
          <w:marTop w:val="0"/>
          <w:marBottom w:val="0"/>
          <w:divBdr>
            <w:top w:val="none" w:sz="0" w:space="0" w:color="auto"/>
            <w:left w:val="none" w:sz="0" w:space="0" w:color="auto"/>
            <w:bottom w:val="none" w:sz="0" w:space="0" w:color="auto"/>
            <w:right w:val="none" w:sz="0" w:space="0" w:color="auto"/>
          </w:divBdr>
        </w:div>
        <w:div w:id="945426390">
          <w:marLeft w:val="1886"/>
          <w:marRight w:val="0"/>
          <w:marTop w:val="0"/>
          <w:marBottom w:val="0"/>
          <w:divBdr>
            <w:top w:val="none" w:sz="0" w:space="0" w:color="auto"/>
            <w:left w:val="none" w:sz="0" w:space="0" w:color="auto"/>
            <w:bottom w:val="none" w:sz="0" w:space="0" w:color="auto"/>
            <w:right w:val="none" w:sz="0" w:space="0" w:color="auto"/>
          </w:divBdr>
        </w:div>
        <w:div w:id="629940470">
          <w:marLeft w:val="2606"/>
          <w:marRight w:val="0"/>
          <w:marTop w:val="0"/>
          <w:marBottom w:val="0"/>
          <w:divBdr>
            <w:top w:val="none" w:sz="0" w:space="0" w:color="auto"/>
            <w:left w:val="none" w:sz="0" w:space="0" w:color="auto"/>
            <w:bottom w:val="none" w:sz="0" w:space="0" w:color="auto"/>
            <w:right w:val="none" w:sz="0" w:space="0" w:color="auto"/>
          </w:divBdr>
        </w:div>
        <w:div w:id="1504591706">
          <w:marLeft w:val="1886"/>
          <w:marRight w:val="0"/>
          <w:marTop w:val="0"/>
          <w:marBottom w:val="0"/>
          <w:divBdr>
            <w:top w:val="none" w:sz="0" w:space="0" w:color="auto"/>
            <w:left w:val="none" w:sz="0" w:space="0" w:color="auto"/>
            <w:bottom w:val="none" w:sz="0" w:space="0" w:color="auto"/>
            <w:right w:val="none" w:sz="0" w:space="0" w:color="auto"/>
          </w:divBdr>
        </w:div>
        <w:div w:id="1233547025">
          <w:marLeft w:val="2606"/>
          <w:marRight w:val="0"/>
          <w:marTop w:val="0"/>
          <w:marBottom w:val="0"/>
          <w:divBdr>
            <w:top w:val="none" w:sz="0" w:space="0" w:color="auto"/>
            <w:left w:val="none" w:sz="0" w:space="0" w:color="auto"/>
            <w:bottom w:val="none" w:sz="0" w:space="0" w:color="auto"/>
            <w:right w:val="none" w:sz="0" w:space="0" w:color="auto"/>
          </w:divBdr>
        </w:div>
        <w:div w:id="1221551062">
          <w:marLeft w:val="1886"/>
          <w:marRight w:val="0"/>
          <w:marTop w:val="0"/>
          <w:marBottom w:val="0"/>
          <w:divBdr>
            <w:top w:val="none" w:sz="0" w:space="0" w:color="auto"/>
            <w:left w:val="none" w:sz="0" w:space="0" w:color="auto"/>
            <w:bottom w:val="none" w:sz="0" w:space="0" w:color="auto"/>
            <w:right w:val="none" w:sz="0" w:space="0" w:color="auto"/>
          </w:divBdr>
        </w:div>
        <w:div w:id="2123769372">
          <w:marLeft w:val="2606"/>
          <w:marRight w:val="0"/>
          <w:marTop w:val="0"/>
          <w:marBottom w:val="0"/>
          <w:divBdr>
            <w:top w:val="none" w:sz="0" w:space="0" w:color="auto"/>
            <w:left w:val="none" w:sz="0" w:space="0" w:color="auto"/>
            <w:bottom w:val="none" w:sz="0" w:space="0" w:color="auto"/>
            <w:right w:val="none" w:sz="0" w:space="0" w:color="auto"/>
          </w:divBdr>
        </w:div>
        <w:div w:id="1677223109">
          <w:marLeft w:val="2606"/>
          <w:marRight w:val="0"/>
          <w:marTop w:val="0"/>
          <w:marBottom w:val="0"/>
          <w:divBdr>
            <w:top w:val="none" w:sz="0" w:space="0" w:color="auto"/>
            <w:left w:val="none" w:sz="0" w:space="0" w:color="auto"/>
            <w:bottom w:val="none" w:sz="0" w:space="0" w:color="auto"/>
            <w:right w:val="none" w:sz="0" w:space="0" w:color="auto"/>
          </w:divBdr>
        </w:div>
        <w:div w:id="1464348966">
          <w:marLeft w:val="1886"/>
          <w:marRight w:val="0"/>
          <w:marTop w:val="0"/>
          <w:marBottom w:val="0"/>
          <w:divBdr>
            <w:top w:val="none" w:sz="0" w:space="0" w:color="auto"/>
            <w:left w:val="none" w:sz="0" w:space="0" w:color="auto"/>
            <w:bottom w:val="none" w:sz="0" w:space="0" w:color="auto"/>
            <w:right w:val="none" w:sz="0" w:space="0" w:color="auto"/>
          </w:divBdr>
        </w:div>
        <w:div w:id="1436710543">
          <w:marLeft w:val="2606"/>
          <w:marRight w:val="0"/>
          <w:marTop w:val="0"/>
          <w:marBottom w:val="0"/>
          <w:divBdr>
            <w:top w:val="none" w:sz="0" w:space="0" w:color="auto"/>
            <w:left w:val="none" w:sz="0" w:space="0" w:color="auto"/>
            <w:bottom w:val="none" w:sz="0" w:space="0" w:color="auto"/>
            <w:right w:val="none" w:sz="0" w:space="0" w:color="auto"/>
          </w:divBdr>
        </w:div>
        <w:div w:id="957179794">
          <w:marLeft w:val="2606"/>
          <w:marRight w:val="0"/>
          <w:marTop w:val="0"/>
          <w:marBottom w:val="0"/>
          <w:divBdr>
            <w:top w:val="none" w:sz="0" w:space="0" w:color="auto"/>
            <w:left w:val="none" w:sz="0" w:space="0" w:color="auto"/>
            <w:bottom w:val="none" w:sz="0" w:space="0" w:color="auto"/>
            <w:right w:val="none" w:sz="0" w:space="0" w:color="auto"/>
          </w:divBdr>
        </w:div>
        <w:div w:id="708191407">
          <w:marLeft w:val="2606"/>
          <w:marRight w:val="0"/>
          <w:marTop w:val="0"/>
          <w:marBottom w:val="0"/>
          <w:divBdr>
            <w:top w:val="none" w:sz="0" w:space="0" w:color="auto"/>
            <w:left w:val="none" w:sz="0" w:space="0" w:color="auto"/>
            <w:bottom w:val="none" w:sz="0" w:space="0" w:color="auto"/>
            <w:right w:val="none" w:sz="0" w:space="0" w:color="auto"/>
          </w:divBdr>
        </w:div>
        <w:div w:id="1196847139">
          <w:marLeft w:val="1166"/>
          <w:marRight w:val="0"/>
          <w:marTop w:val="0"/>
          <w:marBottom w:val="0"/>
          <w:divBdr>
            <w:top w:val="none" w:sz="0" w:space="0" w:color="auto"/>
            <w:left w:val="none" w:sz="0" w:space="0" w:color="auto"/>
            <w:bottom w:val="none" w:sz="0" w:space="0" w:color="auto"/>
            <w:right w:val="none" w:sz="0" w:space="0" w:color="auto"/>
          </w:divBdr>
        </w:div>
      </w:divsChild>
    </w:div>
    <w:div w:id="625505751">
      <w:bodyDiv w:val="1"/>
      <w:marLeft w:val="0"/>
      <w:marRight w:val="0"/>
      <w:marTop w:val="0"/>
      <w:marBottom w:val="0"/>
      <w:divBdr>
        <w:top w:val="none" w:sz="0" w:space="0" w:color="auto"/>
        <w:left w:val="none" w:sz="0" w:space="0" w:color="auto"/>
        <w:bottom w:val="none" w:sz="0" w:space="0" w:color="auto"/>
        <w:right w:val="none" w:sz="0" w:space="0" w:color="auto"/>
      </w:divBdr>
      <w:divsChild>
        <w:div w:id="616765464">
          <w:marLeft w:val="1166"/>
          <w:marRight w:val="0"/>
          <w:marTop w:val="0"/>
          <w:marBottom w:val="0"/>
          <w:divBdr>
            <w:top w:val="none" w:sz="0" w:space="0" w:color="auto"/>
            <w:left w:val="none" w:sz="0" w:space="0" w:color="auto"/>
            <w:bottom w:val="none" w:sz="0" w:space="0" w:color="auto"/>
            <w:right w:val="none" w:sz="0" w:space="0" w:color="auto"/>
          </w:divBdr>
        </w:div>
        <w:div w:id="1883594242">
          <w:marLeft w:val="1886"/>
          <w:marRight w:val="0"/>
          <w:marTop w:val="0"/>
          <w:marBottom w:val="0"/>
          <w:divBdr>
            <w:top w:val="none" w:sz="0" w:space="0" w:color="auto"/>
            <w:left w:val="none" w:sz="0" w:space="0" w:color="auto"/>
            <w:bottom w:val="none" w:sz="0" w:space="0" w:color="auto"/>
            <w:right w:val="none" w:sz="0" w:space="0" w:color="auto"/>
          </w:divBdr>
        </w:div>
        <w:div w:id="1790313814">
          <w:marLeft w:val="1886"/>
          <w:marRight w:val="0"/>
          <w:marTop w:val="0"/>
          <w:marBottom w:val="0"/>
          <w:divBdr>
            <w:top w:val="none" w:sz="0" w:space="0" w:color="auto"/>
            <w:left w:val="none" w:sz="0" w:space="0" w:color="auto"/>
            <w:bottom w:val="none" w:sz="0" w:space="0" w:color="auto"/>
            <w:right w:val="none" w:sz="0" w:space="0" w:color="auto"/>
          </w:divBdr>
        </w:div>
        <w:div w:id="497699618">
          <w:marLeft w:val="2606"/>
          <w:marRight w:val="0"/>
          <w:marTop w:val="0"/>
          <w:marBottom w:val="0"/>
          <w:divBdr>
            <w:top w:val="none" w:sz="0" w:space="0" w:color="auto"/>
            <w:left w:val="none" w:sz="0" w:space="0" w:color="auto"/>
            <w:bottom w:val="none" w:sz="0" w:space="0" w:color="auto"/>
            <w:right w:val="none" w:sz="0" w:space="0" w:color="auto"/>
          </w:divBdr>
        </w:div>
        <w:div w:id="1698776351">
          <w:marLeft w:val="2606"/>
          <w:marRight w:val="0"/>
          <w:marTop w:val="0"/>
          <w:marBottom w:val="0"/>
          <w:divBdr>
            <w:top w:val="none" w:sz="0" w:space="0" w:color="auto"/>
            <w:left w:val="none" w:sz="0" w:space="0" w:color="auto"/>
            <w:bottom w:val="none" w:sz="0" w:space="0" w:color="auto"/>
            <w:right w:val="none" w:sz="0" w:space="0" w:color="auto"/>
          </w:divBdr>
        </w:div>
        <w:div w:id="1149712162">
          <w:marLeft w:val="1166"/>
          <w:marRight w:val="0"/>
          <w:marTop w:val="0"/>
          <w:marBottom w:val="0"/>
          <w:divBdr>
            <w:top w:val="none" w:sz="0" w:space="0" w:color="auto"/>
            <w:left w:val="none" w:sz="0" w:space="0" w:color="auto"/>
            <w:bottom w:val="none" w:sz="0" w:space="0" w:color="auto"/>
            <w:right w:val="none" w:sz="0" w:space="0" w:color="auto"/>
          </w:divBdr>
        </w:div>
        <w:div w:id="537740177">
          <w:marLeft w:val="1886"/>
          <w:marRight w:val="0"/>
          <w:marTop w:val="0"/>
          <w:marBottom w:val="0"/>
          <w:divBdr>
            <w:top w:val="none" w:sz="0" w:space="0" w:color="auto"/>
            <w:left w:val="none" w:sz="0" w:space="0" w:color="auto"/>
            <w:bottom w:val="none" w:sz="0" w:space="0" w:color="auto"/>
            <w:right w:val="none" w:sz="0" w:space="0" w:color="auto"/>
          </w:divBdr>
        </w:div>
        <w:div w:id="1411274218">
          <w:marLeft w:val="2606"/>
          <w:marRight w:val="0"/>
          <w:marTop w:val="0"/>
          <w:marBottom w:val="0"/>
          <w:divBdr>
            <w:top w:val="none" w:sz="0" w:space="0" w:color="auto"/>
            <w:left w:val="none" w:sz="0" w:space="0" w:color="auto"/>
            <w:bottom w:val="none" w:sz="0" w:space="0" w:color="auto"/>
            <w:right w:val="none" w:sz="0" w:space="0" w:color="auto"/>
          </w:divBdr>
        </w:div>
        <w:div w:id="812022536">
          <w:marLeft w:val="1886"/>
          <w:marRight w:val="0"/>
          <w:marTop w:val="0"/>
          <w:marBottom w:val="0"/>
          <w:divBdr>
            <w:top w:val="none" w:sz="0" w:space="0" w:color="auto"/>
            <w:left w:val="none" w:sz="0" w:space="0" w:color="auto"/>
            <w:bottom w:val="none" w:sz="0" w:space="0" w:color="auto"/>
            <w:right w:val="none" w:sz="0" w:space="0" w:color="auto"/>
          </w:divBdr>
        </w:div>
        <w:div w:id="1132863309">
          <w:marLeft w:val="2606"/>
          <w:marRight w:val="0"/>
          <w:marTop w:val="0"/>
          <w:marBottom w:val="0"/>
          <w:divBdr>
            <w:top w:val="none" w:sz="0" w:space="0" w:color="auto"/>
            <w:left w:val="none" w:sz="0" w:space="0" w:color="auto"/>
            <w:bottom w:val="none" w:sz="0" w:space="0" w:color="auto"/>
            <w:right w:val="none" w:sz="0" w:space="0" w:color="auto"/>
          </w:divBdr>
        </w:div>
        <w:div w:id="1714840944">
          <w:marLeft w:val="2606"/>
          <w:marRight w:val="0"/>
          <w:marTop w:val="0"/>
          <w:marBottom w:val="0"/>
          <w:divBdr>
            <w:top w:val="none" w:sz="0" w:space="0" w:color="auto"/>
            <w:left w:val="none" w:sz="0" w:space="0" w:color="auto"/>
            <w:bottom w:val="none" w:sz="0" w:space="0" w:color="auto"/>
            <w:right w:val="none" w:sz="0" w:space="0" w:color="auto"/>
          </w:divBdr>
        </w:div>
      </w:divsChild>
    </w:div>
    <w:div w:id="725958474">
      <w:bodyDiv w:val="1"/>
      <w:marLeft w:val="0"/>
      <w:marRight w:val="0"/>
      <w:marTop w:val="0"/>
      <w:marBottom w:val="0"/>
      <w:divBdr>
        <w:top w:val="none" w:sz="0" w:space="0" w:color="auto"/>
        <w:left w:val="none" w:sz="0" w:space="0" w:color="auto"/>
        <w:bottom w:val="none" w:sz="0" w:space="0" w:color="auto"/>
        <w:right w:val="none" w:sz="0" w:space="0" w:color="auto"/>
      </w:divBdr>
      <w:divsChild>
        <w:div w:id="487207024">
          <w:marLeft w:val="446"/>
          <w:marRight w:val="0"/>
          <w:marTop w:val="0"/>
          <w:marBottom w:val="0"/>
          <w:divBdr>
            <w:top w:val="none" w:sz="0" w:space="0" w:color="auto"/>
            <w:left w:val="none" w:sz="0" w:space="0" w:color="auto"/>
            <w:bottom w:val="none" w:sz="0" w:space="0" w:color="auto"/>
            <w:right w:val="none" w:sz="0" w:space="0" w:color="auto"/>
          </w:divBdr>
        </w:div>
        <w:div w:id="771048484">
          <w:marLeft w:val="1166"/>
          <w:marRight w:val="0"/>
          <w:marTop w:val="0"/>
          <w:marBottom w:val="0"/>
          <w:divBdr>
            <w:top w:val="none" w:sz="0" w:space="0" w:color="auto"/>
            <w:left w:val="none" w:sz="0" w:space="0" w:color="auto"/>
            <w:bottom w:val="none" w:sz="0" w:space="0" w:color="auto"/>
            <w:right w:val="none" w:sz="0" w:space="0" w:color="auto"/>
          </w:divBdr>
        </w:div>
        <w:div w:id="70003568">
          <w:marLeft w:val="1166"/>
          <w:marRight w:val="0"/>
          <w:marTop w:val="0"/>
          <w:marBottom w:val="0"/>
          <w:divBdr>
            <w:top w:val="none" w:sz="0" w:space="0" w:color="auto"/>
            <w:left w:val="none" w:sz="0" w:space="0" w:color="auto"/>
            <w:bottom w:val="none" w:sz="0" w:space="0" w:color="auto"/>
            <w:right w:val="none" w:sz="0" w:space="0" w:color="auto"/>
          </w:divBdr>
        </w:div>
        <w:div w:id="1648588189">
          <w:marLeft w:val="1166"/>
          <w:marRight w:val="0"/>
          <w:marTop w:val="0"/>
          <w:marBottom w:val="0"/>
          <w:divBdr>
            <w:top w:val="none" w:sz="0" w:space="0" w:color="auto"/>
            <w:left w:val="none" w:sz="0" w:space="0" w:color="auto"/>
            <w:bottom w:val="none" w:sz="0" w:space="0" w:color="auto"/>
            <w:right w:val="none" w:sz="0" w:space="0" w:color="auto"/>
          </w:divBdr>
        </w:div>
      </w:divsChild>
    </w:div>
    <w:div w:id="1020350626">
      <w:bodyDiv w:val="1"/>
      <w:marLeft w:val="0"/>
      <w:marRight w:val="0"/>
      <w:marTop w:val="0"/>
      <w:marBottom w:val="0"/>
      <w:divBdr>
        <w:top w:val="none" w:sz="0" w:space="0" w:color="auto"/>
        <w:left w:val="none" w:sz="0" w:space="0" w:color="auto"/>
        <w:bottom w:val="none" w:sz="0" w:space="0" w:color="auto"/>
        <w:right w:val="none" w:sz="0" w:space="0" w:color="auto"/>
      </w:divBdr>
      <w:divsChild>
        <w:div w:id="1428041830">
          <w:marLeft w:val="1166"/>
          <w:marRight w:val="0"/>
          <w:marTop w:val="0"/>
          <w:marBottom w:val="0"/>
          <w:divBdr>
            <w:top w:val="none" w:sz="0" w:space="0" w:color="auto"/>
            <w:left w:val="none" w:sz="0" w:space="0" w:color="auto"/>
            <w:bottom w:val="none" w:sz="0" w:space="0" w:color="auto"/>
            <w:right w:val="none" w:sz="0" w:space="0" w:color="auto"/>
          </w:divBdr>
        </w:div>
      </w:divsChild>
    </w:div>
    <w:div w:id="1164473514">
      <w:bodyDiv w:val="1"/>
      <w:marLeft w:val="0"/>
      <w:marRight w:val="0"/>
      <w:marTop w:val="0"/>
      <w:marBottom w:val="0"/>
      <w:divBdr>
        <w:top w:val="none" w:sz="0" w:space="0" w:color="auto"/>
        <w:left w:val="none" w:sz="0" w:space="0" w:color="auto"/>
        <w:bottom w:val="none" w:sz="0" w:space="0" w:color="auto"/>
        <w:right w:val="none" w:sz="0" w:space="0" w:color="auto"/>
      </w:divBdr>
      <w:divsChild>
        <w:div w:id="694581814">
          <w:marLeft w:val="547"/>
          <w:marRight w:val="0"/>
          <w:marTop w:val="72"/>
          <w:marBottom w:val="0"/>
          <w:divBdr>
            <w:top w:val="none" w:sz="0" w:space="0" w:color="auto"/>
            <w:left w:val="none" w:sz="0" w:space="0" w:color="auto"/>
            <w:bottom w:val="none" w:sz="0" w:space="0" w:color="auto"/>
            <w:right w:val="none" w:sz="0" w:space="0" w:color="auto"/>
          </w:divBdr>
        </w:div>
        <w:div w:id="38281414">
          <w:marLeft w:val="1166"/>
          <w:marRight w:val="0"/>
          <w:marTop w:val="62"/>
          <w:marBottom w:val="0"/>
          <w:divBdr>
            <w:top w:val="none" w:sz="0" w:space="0" w:color="auto"/>
            <w:left w:val="none" w:sz="0" w:space="0" w:color="auto"/>
            <w:bottom w:val="none" w:sz="0" w:space="0" w:color="auto"/>
            <w:right w:val="none" w:sz="0" w:space="0" w:color="auto"/>
          </w:divBdr>
        </w:div>
        <w:div w:id="1246300546">
          <w:marLeft w:val="1166"/>
          <w:marRight w:val="0"/>
          <w:marTop w:val="62"/>
          <w:marBottom w:val="0"/>
          <w:divBdr>
            <w:top w:val="none" w:sz="0" w:space="0" w:color="auto"/>
            <w:left w:val="none" w:sz="0" w:space="0" w:color="auto"/>
            <w:bottom w:val="none" w:sz="0" w:space="0" w:color="auto"/>
            <w:right w:val="none" w:sz="0" w:space="0" w:color="auto"/>
          </w:divBdr>
        </w:div>
        <w:div w:id="543448544">
          <w:marLeft w:val="1166"/>
          <w:marRight w:val="0"/>
          <w:marTop w:val="62"/>
          <w:marBottom w:val="0"/>
          <w:divBdr>
            <w:top w:val="none" w:sz="0" w:space="0" w:color="auto"/>
            <w:left w:val="none" w:sz="0" w:space="0" w:color="auto"/>
            <w:bottom w:val="none" w:sz="0" w:space="0" w:color="auto"/>
            <w:right w:val="none" w:sz="0" w:space="0" w:color="auto"/>
          </w:divBdr>
        </w:div>
        <w:div w:id="2097708544">
          <w:marLeft w:val="1166"/>
          <w:marRight w:val="0"/>
          <w:marTop w:val="62"/>
          <w:marBottom w:val="0"/>
          <w:divBdr>
            <w:top w:val="none" w:sz="0" w:space="0" w:color="auto"/>
            <w:left w:val="none" w:sz="0" w:space="0" w:color="auto"/>
            <w:bottom w:val="none" w:sz="0" w:space="0" w:color="auto"/>
            <w:right w:val="none" w:sz="0" w:space="0" w:color="auto"/>
          </w:divBdr>
        </w:div>
        <w:div w:id="618684738">
          <w:marLeft w:val="1166"/>
          <w:marRight w:val="0"/>
          <w:marTop w:val="62"/>
          <w:marBottom w:val="0"/>
          <w:divBdr>
            <w:top w:val="none" w:sz="0" w:space="0" w:color="auto"/>
            <w:left w:val="none" w:sz="0" w:space="0" w:color="auto"/>
            <w:bottom w:val="none" w:sz="0" w:space="0" w:color="auto"/>
            <w:right w:val="none" w:sz="0" w:space="0" w:color="auto"/>
          </w:divBdr>
        </w:div>
      </w:divsChild>
    </w:div>
    <w:div w:id="1182554061">
      <w:bodyDiv w:val="1"/>
      <w:marLeft w:val="0"/>
      <w:marRight w:val="0"/>
      <w:marTop w:val="0"/>
      <w:marBottom w:val="0"/>
      <w:divBdr>
        <w:top w:val="none" w:sz="0" w:space="0" w:color="auto"/>
        <w:left w:val="none" w:sz="0" w:space="0" w:color="auto"/>
        <w:bottom w:val="none" w:sz="0" w:space="0" w:color="auto"/>
        <w:right w:val="none" w:sz="0" w:space="0" w:color="auto"/>
      </w:divBdr>
      <w:divsChild>
        <w:div w:id="62338298">
          <w:marLeft w:val="1166"/>
          <w:marRight w:val="0"/>
          <w:marTop w:val="0"/>
          <w:marBottom w:val="0"/>
          <w:divBdr>
            <w:top w:val="none" w:sz="0" w:space="0" w:color="auto"/>
            <w:left w:val="none" w:sz="0" w:space="0" w:color="auto"/>
            <w:bottom w:val="none" w:sz="0" w:space="0" w:color="auto"/>
            <w:right w:val="none" w:sz="0" w:space="0" w:color="auto"/>
          </w:divBdr>
        </w:div>
        <w:div w:id="1360013407">
          <w:marLeft w:val="1886"/>
          <w:marRight w:val="0"/>
          <w:marTop w:val="0"/>
          <w:marBottom w:val="0"/>
          <w:divBdr>
            <w:top w:val="none" w:sz="0" w:space="0" w:color="auto"/>
            <w:left w:val="none" w:sz="0" w:space="0" w:color="auto"/>
            <w:bottom w:val="none" w:sz="0" w:space="0" w:color="auto"/>
            <w:right w:val="none" w:sz="0" w:space="0" w:color="auto"/>
          </w:divBdr>
        </w:div>
        <w:div w:id="588274102">
          <w:marLeft w:val="1886"/>
          <w:marRight w:val="0"/>
          <w:marTop w:val="0"/>
          <w:marBottom w:val="0"/>
          <w:divBdr>
            <w:top w:val="none" w:sz="0" w:space="0" w:color="auto"/>
            <w:left w:val="none" w:sz="0" w:space="0" w:color="auto"/>
            <w:bottom w:val="none" w:sz="0" w:space="0" w:color="auto"/>
            <w:right w:val="none" w:sz="0" w:space="0" w:color="auto"/>
          </w:divBdr>
        </w:div>
      </w:divsChild>
    </w:div>
    <w:div w:id="1262566705">
      <w:bodyDiv w:val="1"/>
      <w:marLeft w:val="0"/>
      <w:marRight w:val="0"/>
      <w:marTop w:val="0"/>
      <w:marBottom w:val="0"/>
      <w:divBdr>
        <w:top w:val="none" w:sz="0" w:space="0" w:color="auto"/>
        <w:left w:val="none" w:sz="0" w:space="0" w:color="auto"/>
        <w:bottom w:val="none" w:sz="0" w:space="0" w:color="auto"/>
        <w:right w:val="none" w:sz="0" w:space="0" w:color="auto"/>
      </w:divBdr>
      <w:divsChild>
        <w:div w:id="536047205">
          <w:marLeft w:val="547"/>
          <w:marRight w:val="0"/>
          <w:marTop w:val="72"/>
          <w:marBottom w:val="0"/>
          <w:divBdr>
            <w:top w:val="none" w:sz="0" w:space="0" w:color="auto"/>
            <w:left w:val="none" w:sz="0" w:space="0" w:color="auto"/>
            <w:bottom w:val="none" w:sz="0" w:space="0" w:color="auto"/>
            <w:right w:val="none" w:sz="0" w:space="0" w:color="auto"/>
          </w:divBdr>
        </w:div>
        <w:div w:id="61485818">
          <w:marLeft w:val="1166"/>
          <w:marRight w:val="0"/>
          <w:marTop w:val="62"/>
          <w:marBottom w:val="0"/>
          <w:divBdr>
            <w:top w:val="none" w:sz="0" w:space="0" w:color="auto"/>
            <w:left w:val="none" w:sz="0" w:space="0" w:color="auto"/>
            <w:bottom w:val="none" w:sz="0" w:space="0" w:color="auto"/>
            <w:right w:val="none" w:sz="0" w:space="0" w:color="auto"/>
          </w:divBdr>
        </w:div>
        <w:div w:id="43794175">
          <w:marLeft w:val="1166"/>
          <w:marRight w:val="0"/>
          <w:marTop w:val="62"/>
          <w:marBottom w:val="0"/>
          <w:divBdr>
            <w:top w:val="none" w:sz="0" w:space="0" w:color="auto"/>
            <w:left w:val="none" w:sz="0" w:space="0" w:color="auto"/>
            <w:bottom w:val="none" w:sz="0" w:space="0" w:color="auto"/>
            <w:right w:val="none" w:sz="0" w:space="0" w:color="auto"/>
          </w:divBdr>
        </w:div>
        <w:div w:id="979532515">
          <w:marLeft w:val="1166"/>
          <w:marRight w:val="0"/>
          <w:marTop w:val="62"/>
          <w:marBottom w:val="0"/>
          <w:divBdr>
            <w:top w:val="none" w:sz="0" w:space="0" w:color="auto"/>
            <w:left w:val="none" w:sz="0" w:space="0" w:color="auto"/>
            <w:bottom w:val="none" w:sz="0" w:space="0" w:color="auto"/>
            <w:right w:val="none" w:sz="0" w:space="0" w:color="auto"/>
          </w:divBdr>
        </w:div>
        <w:div w:id="1732580280">
          <w:marLeft w:val="1166"/>
          <w:marRight w:val="0"/>
          <w:marTop w:val="62"/>
          <w:marBottom w:val="0"/>
          <w:divBdr>
            <w:top w:val="none" w:sz="0" w:space="0" w:color="auto"/>
            <w:left w:val="none" w:sz="0" w:space="0" w:color="auto"/>
            <w:bottom w:val="none" w:sz="0" w:space="0" w:color="auto"/>
            <w:right w:val="none" w:sz="0" w:space="0" w:color="auto"/>
          </w:divBdr>
        </w:div>
        <w:div w:id="265427752">
          <w:marLeft w:val="1166"/>
          <w:marRight w:val="0"/>
          <w:marTop w:val="62"/>
          <w:marBottom w:val="0"/>
          <w:divBdr>
            <w:top w:val="none" w:sz="0" w:space="0" w:color="auto"/>
            <w:left w:val="none" w:sz="0" w:space="0" w:color="auto"/>
            <w:bottom w:val="none" w:sz="0" w:space="0" w:color="auto"/>
            <w:right w:val="none" w:sz="0" w:space="0" w:color="auto"/>
          </w:divBdr>
        </w:div>
      </w:divsChild>
    </w:div>
    <w:div w:id="1262646324">
      <w:bodyDiv w:val="1"/>
      <w:marLeft w:val="0"/>
      <w:marRight w:val="0"/>
      <w:marTop w:val="0"/>
      <w:marBottom w:val="0"/>
      <w:divBdr>
        <w:top w:val="none" w:sz="0" w:space="0" w:color="auto"/>
        <w:left w:val="none" w:sz="0" w:space="0" w:color="auto"/>
        <w:bottom w:val="none" w:sz="0" w:space="0" w:color="auto"/>
        <w:right w:val="none" w:sz="0" w:space="0" w:color="auto"/>
      </w:divBdr>
      <w:divsChild>
        <w:div w:id="279070488">
          <w:marLeft w:val="547"/>
          <w:marRight w:val="0"/>
          <w:marTop w:val="72"/>
          <w:marBottom w:val="0"/>
          <w:divBdr>
            <w:top w:val="none" w:sz="0" w:space="0" w:color="auto"/>
            <w:left w:val="none" w:sz="0" w:space="0" w:color="auto"/>
            <w:bottom w:val="none" w:sz="0" w:space="0" w:color="auto"/>
            <w:right w:val="none" w:sz="0" w:space="0" w:color="auto"/>
          </w:divBdr>
        </w:div>
        <w:div w:id="140584808">
          <w:marLeft w:val="1166"/>
          <w:marRight w:val="0"/>
          <w:marTop w:val="62"/>
          <w:marBottom w:val="0"/>
          <w:divBdr>
            <w:top w:val="none" w:sz="0" w:space="0" w:color="auto"/>
            <w:left w:val="none" w:sz="0" w:space="0" w:color="auto"/>
            <w:bottom w:val="none" w:sz="0" w:space="0" w:color="auto"/>
            <w:right w:val="none" w:sz="0" w:space="0" w:color="auto"/>
          </w:divBdr>
        </w:div>
        <w:div w:id="1911577945">
          <w:marLeft w:val="1166"/>
          <w:marRight w:val="0"/>
          <w:marTop w:val="62"/>
          <w:marBottom w:val="0"/>
          <w:divBdr>
            <w:top w:val="none" w:sz="0" w:space="0" w:color="auto"/>
            <w:left w:val="none" w:sz="0" w:space="0" w:color="auto"/>
            <w:bottom w:val="none" w:sz="0" w:space="0" w:color="auto"/>
            <w:right w:val="none" w:sz="0" w:space="0" w:color="auto"/>
          </w:divBdr>
        </w:div>
        <w:div w:id="1721898797">
          <w:marLeft w:val="1166"/>
          <w:marRight w:val="0"/>
          <w:marTop w:val="62"/>
          <w:marBottom w:val="0"/>
          <w:divBdr>
            <w:top w:val="none" w:sz="0" w:space="0" w:color="auto"/>
            <w:left w:val="none" w:sz="0" w:space="0" w:color="auto"/>
            <w:bottom w:val="none" w:sz="0" w:space="0" w:color="auto"/>
            <w:right w:val="none" w:sz="0" w:space="0" w:color="auto"/>
          </w:divBdr>
        </w:div>
        <w:div w:id="1074010359">
          <w:marLeft w:val="1166"/>
          <w:marRight w:val="0"/>
          <w:marTop w:val="62"/>
          <w:marBottom w:val="0"/>
          <w:divBdr>
            <w:top w:val="none" w:sz="0" w:space="0" w:color="auto"/>
            <w:left w:val="none" w:sz="0" w:space="0" w:color="auto"/>
            <w:bottom w:val="none" w:sz="0" w:space="0" w:color="auto"/>
            <w:right w:val="none" w:sz="0" w:space="0" w:color="auto"/>
          </w:divBdr>
        </w:div>
        <w:div w:id="1018848482">
          <w:marLeft w:val="1166"/>
          <w:marRight w:val="0"/>
          <w:marTop w:val="62"/>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574050444">
      <w:bodyDiv w:val="1"/>
      <w:marLeft w:val="0"/>
      <w:marRight w:val="0"/>
      <w:marTop w:val="0"/>
      <w:marBottom w:val="0"/>
      <w:divBdr>
        <w:top w:val="none" w:sz="0" w:space="0" w:color="auto"/>
        <w:left w:val="none" w:sz="0" w:space="0" w:color="auto"/>
        <w:bottom w:val="none" w:sz="0" w:space="0" w:color="auto"/>
        <w:right w:val="none" w:sz="0" w:space="0" w:color="auto"/>
      </w:divBdr>
      <w:divsChild>
        <w:div w:id="1378043084">
          <w:marLeft w:val="1166"/>
          <w:marRight w:val="0"/>
          <w:marTop w:val="0"/>
          <w:marBottom w:val="0"/>
          <w:divBdr>
            <w:top w:val="none" w:sz="0" w:space="0" w:color="auto"/>
            <w:left w:val="none" w:sz="0" w:space="0" w:color="auto"/>
            <w:bottom w:val="none" w:sz="0" w:space="0" w:color="auto"/>
            <w:right w:val="none" w:sz="0" w:space="0" w:color="auto"/>
          </w:divBdr>
        </w:div>
      </w:divsChild>
    </w:div>
    <w:div w:id="1583759571">
      <w:bodyDiv w:val="1"/>
      <w:marLeft w:val="0"/>
      <w:marRight w:val="0"/>
      <w:marTop w:val="0"/>
      <w:marBottom w:val="0"/>
      <w:divBdr>
        <w:top w:val="none" w:sz="0" w:space="0" w:color="auto"/>
        <w:left w:val="none" w:sz="0" w:space="0" w:color="auto"/>
        <w:bottom w:val="none" w:sz="0" w:space="0" w:color="auto"/>
        <w:right w:val="none" w:sz="0" w:space="0" w:color="auto"/>
      </w:divBdr>
      <w:divsChild>
        <w:div w:id="1671060487">
          <w:marLeft w:val="1166"/>
          <w:marRight w:val="0"/>
          <w:marTop w:val="0"/>
          <w:marBottom w:val="0"/>
          <w:divBdr>
            <w:top w:val="none" w:sz="0" w:space="0" w:color="auto"/>
            <w:left w:val="none" w:sz="0" w:space="0" w:color="auto"/>
            <w:bottom w:val="none" w:sz="0" w:space="0" w:color="auto"/>
            <w:right w:val="none" w:sz="0" w:space="0" w:color="auto"/>
          </w:divBdr>
        </w:div>
        <w:div w:id="1655404738">
          <w:marLeft w:val="1886"/>
          <w:marRight w:val="0"/>
          <w:marTop w:val="0"/>
          <w:marBottom w:val="0"/>
          <w:divBdr>
            <w:top w:val="none" w:sz="0" w:space="0" w:color="auto"/>
            <w:left w:val="none" w:sz="0" w:space="0" w:color="auto"/>
            <w:bottom w:val="none" w:sz="0" w:space="0" w:color="auto"/>
            <w:right w:val="none" w:sz="0" w:space="0" w:color="auto"/>
          </w:divBdr>
        </w:div>
      </w:divsChild>
    </w:div>
    <w:div w:id="1611619761">
      <w:bodyDiv w:val="1"/>
      <w:marLeft w:val="0"/>
      <w:marRight w:val="0"/>
      <w:marTop w:val="0"/>
      <w:marBottom w:val="0"/>
      <w:divBdr>
        <w:top w:val="none" w:sz="0" w:space="0" w:color="auto"/>
        <w:left w:val="none" w:sz="0" w:space="0" w:color="auto"/>
        <w:bottom w:val="none" w:sz="0" w:space="0" w:color="auto"/>
        <w:right w:val="none" w:sz="0" w:space="0" w:color="auto"/>
      </w:divBdr>
      <w:divsChild>
        <w:div w:id="1203398656">
          <w:marLeft w:val="1166"/>
          <w:marRight w:val="0"/>
          <w:marTop w:val="0"/>
          <w:marBottom w:val="0"/>
          <w:divBdr>
            <w:top w:val="none" w:sz="0" w:space="0" w:color="auto"/>
            <w:left w:val="none" w:sz="0" w:space="0" w:color="auto"/>
            <w:bottom w:val="none" w:sz="0" w:space="0" w:color="auto"/>
            <w:right w:val="none" w:sz="0" w:space="0" w:color="auto"/>
          </w:divBdr>
        </w:div>
        <w:div w:id="771826194">
          <w:marLeft w:val="1886"/>
          <w:marRight w:val="0"/>
          <w:marTop w:val="0"/>
          <w:marBottom w:val="0"/>
          <w:divBdr>
            <w:top w:val="none" w:sz="0" w:space="0" w:color="auto"/>
            <w:left w:val="none" w:sz="0" w:space="0" w:color="auto"/>
            <w:bottom w:val="none" w:sz="0" w:space="0" w:color="auto"/>
            <w:right w:val="none" w:sz="0" w:space="0" w:color="auto"/>
          </w:divBdr>
        </w:div>
        <w:div w:id="2088921140">
          <w:marLeft w:val="1886"/>
          <w:marRight w:val="0"/>
          <w:marTop w:val="0"/>
          <w:marBottom w:val="0"/>
          <w:divBdr>
            <w:top w:val="none" w:sz="0" w:space="0" w:color="auto"/>
            <w:left w:val="none" w:sz="0" w:space="0" w:color="auto"/>
            <w:bottom w:val="none" w:sz="0" w:space="0" w:color="auto"/>
            <w:right w:val="none" w:sz="0" w:space="0" w:color="auto"/>
          </w:divBdr>
        </w:div>
        <w:div w:id="1098987904">
          <w:marLeft w:val="2606"/>
          <w:marRight w:val="0"/>
          <w:marTop w:val="0"/>
          <w:marBottom w:val="0"/>
          <w:divBdr>
            <w:top w:val="none" w:sz="0" w:space="0" w:color="auto"/>
            <w:left w:val="none" w:sz="0" w:space="0" w:color="auto"/>
            <w:bottom w:val="none" w:sz="0" w:space="0" w:color="auto"/>
            <w:right w:val="none" w:sz="0" w:space="0" w:color="auto"/>
          </w:divBdr>
        </w:div>
        <w:div w:id="1293290365">
          <w:marLeft w:val="2606"/>
          <w:marRight w:val="0"/>
          <w:marTop w:val="0"/>
          <w:marBottom w:val="0"/>
          <w:divBdr>
            <w:top w:val="none" w:sz="0" w:space="0" w:color="auto"/>
            <w:left w:val="none" w:sz="0" w:space="0" w:color="auto"/>
            <w:bottom w:val="none" w:sz="0" w:space="0" w:color="auto"/>
            <w:right w:val="none" w:sz="0" w:space="0" w:color="auto"/>
          </w:divBdr>
        </w:div>
        <w:div w:id="65231002">
          <w:marLeft w:val="1166"/>
          <w:marRight w:val="0"/>
          <w:marTop w:val="0"/>
          <w:marBottom w:val="0"/>
          <w:divBdr>
            <w:top w:val="none" w:sz="0" w:space="0" w:color="auto"/>
            <w:left w:val="none" w:sz="0" w:space="0" w:color="auto"/>
            <w:bottom w:val="none" w:sz="0" w:space="0" w:color="auto"/>
            <w:right w:val="none" w:sz="0" w:space="0" w:color="auto"/>
          </w:divBdr>
        </w:div>
        <w:div w:id="694381680">
          <w:marLeft w:val="1886"/>
          <w:marRight w:val="0"/>
          <w:marTop w:val="0"/>
          <w:marBottom w:val="0"/>
          <w:divBdr>
            <w:top w:val="none" w:sz="0" w:space="0" w:color="auto"/>
            <w:left w:val="none" w:sz="0" w:space="0" w:color="auto"/>
            <w:bottom w:val="none" w:sz="0" w:space="0" w:color="auto"/>
            <w:right w:val="none" w:sz="0" w:space="0" w:color="auto"/>
          </w:divBdr>
        </w:div>
        <w:div w:id="1037973797">
          <w:marLeft w:val="2606"/>
          <w:marRight w:val="0"/>
          <w:marTop w:val="0"/>
          <w:marBottom w:val="0"/>
          <w:divBdr>
            <w:top w:val="none" w:sz="0" w:space="0" w:color="auto"/>
            <w:left w:val="none" w:sz="0" w:space="0" w:color="auto"/>
            <w:bottom w:val="none" w:sz="0" w:space="0" w:color="auto"/>
            <w:right w:val="none" w:sz="0" w:space="0" w:color="auto"/>
          </w:divBdr>
        </w:div>
        <w:div w:id="485821064">
          <w:marLeft w:val="1886"/>
          <w:marRight w:val="0"/>
          <w:marTop w:val="0"/>
          <w:marBottom w:val="0"/>
          <w:divBdr>
            <w:top w:val="none" w:sz="0" w:space="0" w:color="auto"/>
            <w:left w:val="none" w:sz="0" w:space="0" w:color="auto"/>
            <w:bottom w:val="none" w:sz="0" w:space="0" w:color="auto"/>
            <w:right w:val="none" w:sz="0" w:space="0" w:color="auto"/>
          </w:divBdr>
        </w:div>
        <w:div w:id="1963271415">
          <w:marLeft w:val="2606"/>
          <w:marRight w:val="0"/>
          <w:marTop w:val="0"/>
          <w:marBottom w:val="0"/>
          <w:divBdr>
            <w:top w:val="none" w:sz="0" w:space="0" w:color="auto"/>
            <w:left w:val="none" w:sz="0" w:space="0" w:color="auto"/>
            <w:bottom w:val="none" w:sz="0" w:space="0" w:color="auto"/>
            <w:right w:val="none" w:sz="0" w:space="0" w:color="auto"/>
          </w:divBdr>
        </w:div>
        <w:div w:id="458576751">
          <w:marLeft w:val="2606"/>
          <w:marRight w:val="0"/>
          <w:marTop w:val="0"/>
          <w:marBottom w:val="0"/>
          <w:divBdr>
            <w:top w:val="none" w:sz="0" w:space="0" w:color="auto"/>
            <w:left w:val="none" w:sz="0" w:space="0" w:color="auto"/>
            <w:bottom w:val="none" w:sz="0" w:space="0" w:color="auto"/>
            <w:right w:val="none" w:sz="0" w:space="0" w:color="auto"/>
          </w:divBdr>
        </w:div>
      </w:divsChild>
    </w:div>
    <w:div w:id="1616981390">
      <w:bodyDiv w:val="1"/>
      <w:marLeft w:val="0"/>
      <w:marRight w:val="0"/>
      <w:marTop w:val="0"/>
      <w:marBottom w:val="0"/>
      <w:divBdr>
        <w:top w:val="none" w:sz="0" w:space="0" w:color="auto"/>
        <w:left w:val="none" w:sz="0" w:space="0" w:color="auto"/>
        <w:bottom w:val="none" w:sz="0" w:space="0" w:color="auto"/>
        <w:right w:val="none" w:sz="0" w:space="0" w:color="auto"/>
      </w:divBdr>
      <w:divsChild>
        <w:div w:id="355160198">
          <w:marLeft w:val="1166"/>
          <w:marRight w:val="0"/>
          <w:marTop w:val="0"/>
          <w:marBottom w:val="0"/>
          <w:divBdr>
            <w:top w:val="none" w:sz="0" w:space="0" w:color="auto"/>
            <w:left w:val="none" w:sz="0" w:space="0" w:color="auto"/>
            <w:bottom w:val="none" w:sz="0" w:space="0" w:color="auto"/>
            <w:right w:val="none" w:sz="0" w:space="0" w:color="auto"/>
          </w:divBdr>
        </w:div>
        <w:div w:id="923608800">
          <w:marLeft w:val="1886"/>
          <w:marRight w:val="0"/>
          <w:marTop w:val="0"/>
          <w:marBottom w:val="0"/>
          <w:divBdr>
            <w:top w:val="none" w:sz="0" w:space="0" w:color="auto"/>
            <w:left w:val="none" w:sz="0" w:space="0" w:color="auto"/>
            <w:bottom w:val="none" w:sz="0" w:space="0" w:color="auto"/>
            <w:right w:val="none" w:sz="0" w:space="0" w:color="auto"/>
          </w:divBdr>
        </w:div>
        <w:div w:id="520898864">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871451302">
      <w:bodyDiv w:val="1"/>
      <w:marLeft w:val="0"/>
      <w:marRight w:val="0"/>
      <w:marTop w:val="0"/>
      <w:marBottom w:val="0"/>
      <w:divBdr>
        <w:top w:val="none" w:sz="0" w:space="0" w:color="auto"/>
        <w:left w:val="none" w:sz="0" w:space="0" w:color="auto"/>
        <w:bottom w:val="none" w:sz="0" w:space="0" w:color="auto"/>
        <w:right w:val="none" w:sz="0" w:space="0" w:color="auto"/>
      </w:divBdr>
      <w:divsChild>
        <w:div w:id="1700273234">
          <w:marLeft w:val="547"/>
          <w:marRight w:val="0"/>
          <w:marTop w:val="72"/>
          <w:marBottom w:val="0"/>
          <w:divBdr>
            <w:top w:val="none" w:sz="0" w:space="0" w:color="auto"/>
            <w:left w:val="none" w:sz="0" w:space="0" w:color="auto"/>
            <w:bottom w:val="none" w:sz="0" w:space="0" w:color="auto"/>
            <w:right w:val="none" w:sz="0" w:space="0" w:color="auto"/>
          </w:divBdr>
        </w:div>
        <w:div w:id="1335380843">
          <w:marLeft w:val="1166"/>
          <w:marRight w:val="0"/>
          <w:marTop w:val="62"/>
          <w:marBottom w:val="0"/>
          <w:divBdr>
            <w:top w:val="none" w:sz="0" w:space="0" w:color="auto"/>
            <w:left w:val="none" w:sz="0" w:space="0" w:color="auto"/>
            <w:bottom w:val="none" w:sz="0" w:space="0" w:color="auto"/>
            <w:right w:val="none" w:sz="0" w:space="0" w:color="auto"/>
          </w:divBdr>
        </w:div>
        <w:div w:id="961612415">
          <w:marLeft w:val="1166"/>
          <w:marRight w:val="0"/>
          <w:marTop w:val="62"/>
          <w:marBottom w:val="0"/>
          <w:divBdr>
            <w:top w:val="none" w:sz="0" w:space="0" w:color="auto"/>
            <w:left w:val="none" w:sz="0" w:space="0" w:color="auto"/>
            <w:bottom w:val="none" w:sz="0" w:space="0" w:color="auto"/>
            <w:right w:val="none" w:sz="0" w:space="0" w:color="auto"/>
          </w:divBdr>
        </w:div>
        <w:div w:id="1520511923">
          <w:marLeft w:val="1166"/>
          <w:marRight w:val="0"/>
          <w:marTop w:val="62"/>
          <w:marBottom w:val="0"/>
          <w:divBdr>
            <w:top w:val="none" w:sz="0" w:space="0" w:color="auto"/>
            <w:left w:val="none" w:sz="0" w:space="0" w:color="auto"/>
            <w:bottom w:val="none" w:sz="0" w:space="0" w:color="auto"/>
            <w:right w:val="none" w:sz="0" w:space="0" w:color="auto"/>
          </w:divBdr>
        </w:div>
        <w:div w:id="638415839">
          <w:marLeft w:val="1166"/>
          <w:marRight w:val="0"/>
          <w:marTop w:val="62"/>
          <w:marBottom w:val="0"/>
          <w:divBdr>
            <w:top w:val="none" w:sz="0" w:space="0" w:color="auto"/>
            <w:left w:val="none" w:sz="0" w:space="0" w:color="auto"/>
            <w:bottom w:val="none" w:sz="0" w:space="0" w:color="auto"/>
            <w:right w:val="none" w:sz="0" w:space="0" w:color="auto"/>
          </w:divBdr>
        </w:div>
        <w:div w:id="1971545438">
          <w:marLeft w:val="1166"/>
          <w:marRight w:val="0"/>
          <w:marTop w:val="62"/>
          <w:marBottom w:val="0"/>
          <w:divBdr>
            <w:top w:val="none" w:sz="0" w:space="0" w:color="auto"/>
            <w:left w:val="none" w:sz="0" w:space="0" w:color="auto"/>
            <w:bottom w:val="none" w:sz="0" w:space="0" w:color="auto"/>
            <w:right w:val="none" w:sz="0" w:space="0" w:color="auto"/>
          </w:divBdr>
        </w:div>
      </w:divsChild>
    </w:div>
    <w:div w:id="2005432235">
      <w:bodyDiv w:val="1"/>
      <w:marLeft w:val="0"/>
      <w:marRight w:val="0"/>
      <w:marTop w:val="0"/>
      <w:marBottom w:val="0"/>
      <w:divBdr>
        <w:top w:val="none" w:sz="0" w:space="0" w:color="auto"/>
        <w:left w:val="none" w:sz="0" w:space="0" w:color="auto"/>
        <w:bottom w:val="none" w:sz="0" w:space="0" w:color="auto"/>
        <w:right w:val="none" w:sz="0" w:space="0" w:color="auto"/>
      </w:divBdr>
      <w:divsChild>
        <w:div w:id="1550455195">
          <w:marLeft w:val="1166"/>
          <w:marRight w:val="0"/>
          <w:marTop w:val="0"/>
          <w:marBottom w:val="0"/>
          <w:divBdr>
            <w:top w:val="none" w:sz="0" w:space="0" w:color="auto"/>
            <w:left w:val="none" w:sz="0" w:space="0" w:color="auto"/>
            <w:bottom w:val="none" w:sz="0" w:space="0" w:color="auto"/>
            <w:right w:val="none" w:sz="0" w:space="0" w:color="auto"/>
          </w:divBdr>
        </w:div>
        <w:div w:id="810169775">
          <w:marLeft w:val="1166"/>
          <w:marRight w:val="0"/>
          <w:marTop w:val="0"/>
          <w:marBottom w:val="0"/>
          <w:divBdr>
            <w:top w:val="none" w:sz="0" w:space="0" w:color="auto"/>
            <w:left w:val="none" w:sz="0" w:space="0" w:color="auto"/>
            <w:bottom w:val="none" w:sz="0" w:space="0" w:color="auto"/>
            <w:right w:val="none" w:sz="0" w:space="0" w:color="auto"/>
          </w:divBdr>
        </w:div>
        <w:div w:id="1945070538">
          <w:marLeft w:val="1886"/>
          <w:marRight w:val="0"/>
          <w:marTop w:val="0"/>
          <w:marBottom w:val="0"/>
          <w:divBdr>
            <w:top w:val="none" w:sz="0" w:space="0" w:color="auto"/>
            <w:left w:val="none" w:sz="0" w:space="0" w:color="auto"/>
            <w:bottom w:val="none" w:sz="0" w:space="0" w:color="auto"/>
            <w:right w:val="none" w:sz="0" w:space="0" w:color="auto"/>
          </w:divBdr>
        </w:div>
        <w:div w:id="1016079466">
          <w:marLeft w:val="2606"/>
          <w:marRight w:val="0"/>
          <w:marTop w:val="0"/>
          <w:marBottom w:val="0"/>
          <w:divBdr>
            <w:top w:val="none" w:sz="0" w:space="0" w:color="auto"/>
            <w:left w:val="none" w:sz="0" w:space="0" w:color="auto"/>
            <w:bottom w:val="none" w:sz="0" w:space="0" w:color="auto"/>
            <w:right w:val="none" w:sz="0" w:space="0" w:color="auto"/>
          </w:divBdr>
        </w:div>
      </w:divsChild>
    </w:div>
    <w:div w:id="2064212424">
      <w:bodyDiv w:val="1"/>
      <w:marLeft w:val="0"/>
      <w:marRight w:val="0"/>
      <w:marTop w:val="0"/>
      <w:marBottom w:val="0"/>
      <w:divBdr>
        <w:top w:val="none" w:sz="0" w:space="0" w:color="auto"/>
        <w:left w:val="none" w:sz="0" w:space="0" w:color="auto"/>
        <w:bottom w:val="none" w:sz="0" w:space="0" w:color="auto"/>
        <w:right w:val="none" w:sz="0" w:space="0" w:color="auto"/>
      </w:divBdr>
      <w:divsChild>
        <w:div w:id="2137748221">
          <w:marLeft w:val="1166"/>
          <w:marRight w:val="0"/>
          <w:marTop w:val="0"/>
          <w:marBottom w:val="0"/>
          <w:divBdr>
            <w:top w:val="none" w:sz="0" w:space="0" w:color="auto"/>
            <w:left w:val="none" w:sz="0" w:space="0" w:color="auto"/>
            <w:bottom w:val="none" w:sz="0" w:space="0" w:color="auto"/>
            <w:right w:val="none" w:sz="0" w:space="0" w:color="auto"/>
          </w:divBdr>
        </w:div>
        <w:div w:id="1897429380">
          <w:marLeft w:val="1886"/>
          <w:marRight w:val="0"/>
          <w:marTop w:val="0"/>
          <w:marBottom w:val="0"/>
          <w:divBdr>
            <w:top w:val="none" w:sz="0" w:space="0" w:color="auto"/>
            <w:left w:val="none" w:sz="0" w:space="0" w:color="auto"/>
            <w:bottom w:val="none" w:sz="0" w:space="0" w:color="auto"/>
            <w:right w:val="none" w:sz="0" w:space="0" w:color="auto"/>
          </w:divBdr>
        </w:div>
      </w:divsChild>
    </w:div>
    <w:div w:id="2094162531">
      <w:bodyDiv w:val="1"/>
      <w:marLeft w:val="0"/>
      <w:marRight w:val="0"/>
      <w:marTop w:val="0"/>
      <w:marBottom w:val="0"/>
      <w:divBdr>
        <w:top w:val="none" w:sz="0" w:space="0" w:color="auto"/>
        <w:left w:val="none" w:sz="0" w:space="0" w:color="auto"/>
        <w:bottom w:val="none" w:sz="0" w:space="0" w:color="auto"/>
        <w:right w:val="none" w:sz="0" w:space="0" w:color="auto"/>
      </w:divBdr>
      <w:divsChild>
        <w:div w:id="906888761">
          <w:marLeft w:val="1166"/>
          <w:marRight w:val="0"/>
          <w:marTop w:val="0"/>
          <w:marBottom w:val="0"/>
          <w:divBdr>
            <w:top w:val="none" w:sz="0" w:space="0" w:color="auto"/>
            <w:left w:val="none" w:sz="0" w:space="0" w:color="auto"/>
            <w:bottom w:val="none" w:sz="0" w:space="0" w:color="auto"/>
            <w:right w:val="none" w:sz="0" w:space="0" w:color="auto"/>
          </w:divBdr>
        </w:div>
        <w:div w:id="932864057">
          <w:marLeft w:val="1886"/>
          <w:marRight w:val="0"/>
          <w:marTop w:val="0"/>
          <w:marBottom w:val="0"/>
          <w:divBdr>
            <w:top w:val="none" w:sz="0" w:space="0" w:color="auto"/>
            <w:left w:val="none" w:sz="0" w:space="0" w:color="auto"/>
            <w:bottom w:val="none" w:sz="0" w:space="0" w:color="auto"/>
            <w:right w:val="none" w:sz="0" w:space="0" w:color="auto"/>
          </w:divBdr>
        </w:div>
      </w:divsChild>
    </w:div>
    <w:div w:id="2112242805">
      <w:bodyDiv w:val="1"/>
      <w:marLeft w:val="0"/>
      <w:marRight w:val="0"/>
      <w:marTop w:val="0"/>
      <w:marBottom w:val="0"/>
      <w:divBdr>
        <w:top w:val="none" w:sz="0" w:space="0" w:color="auto"/>
        <w:left w:val="none" w:sz="0" w:space="0" w:color="auto"/>
        <w:bottom w:val="none" w:sz="0" w:space="0" w:color="auto"/>
        <w:right w:val="none" w:sz="0" w:space="0" w:color="auto"/>
      </w:divBdr>
      <w:divsChild>
        <w:div w:id="130111402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FB291-E34D-46BD-A780-D9E7896A2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4054</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Jian (NSB - CN/Hangzhou)</cp:lastModifiedBy>
  <cp:revision>44</cp:revision>
  <dcterms:created xsi:type="dcterms:W3CDTF">2018-06-13T07:57:00Z</dcterms:created>
  <dcterms:modified xsi:type="dcterms:W3CDTF">2018-08-10T14:20:00Z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jian.zhang@nokia-sbell.com</vt:lpwstr>
  </property>
  <property fmtid="{D5CDD505-2E9C-101B-9397-08002B2CF9AE}" pid="5" name="MSIP_Label_b1aa2129-79ec-42c0-bfac-e5b7a0374572_SetDate">
    <vt:lpwstr>2018-06-14T02:06:06.6771992Z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